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F20" w:rsidRDefault="00D93F20" w:rsidP="00D11886">
      <w:pPr>
        <w:jc w:val="center"/>
        <w:rPr>
          <w:b/>
          <w:sz w:val="32"/>
          <w:szCs w:val="32"/>
        </w:rPr>
      </w:pPr>
    </w:p>
    <w:p w:rsidR="00D93F20" w:rsidRDefault="00D93F20" w:rsidP="00D11886">
      <w:pPr>
        <w:jc w:val="center"/>
        <w:rPr>
          <w:sz w:val="32"/>
          <w:szCs w:val="32"/>
        </w:rPr>
      </w:pPr>
    </w:p>
    <w:p w:rsidR="00D93F20" w:rsidRDefault="00D93F20" w:rsidP="00D93F20">
      <w:pPr>
        <w:tabs>
          <w:tab w:val="left" w:pos="504"/>
          <w:tab w:val="left" w:pos="2892"/>
        </w:tabs>
        <w:rPr>
          <w:sz w:val="32"/>
          <w:szCs w:val="32"/>
        </w:rPr>
      </w:pPr>
    </w:p>
    <w:p w:rsidR="00D93F20" w:rsidRDefault="00D93F20" w:rsidP="00D11886">
      <w:pPr>
        <w:jc w:val="center"/>
        <w:rPr>
          <w:sz w:val="32"/>
          <w:szCs w:val="32"/>
        </w:rPr>
      </w:pPr>
    </w:p>
    <w:p w:rsidR="00D93F20" w:rsidRDefault="00D93F20" w:rsidP="00D11886">
      <w:pPr>
        <w:jc w:val="center"/>
        <w:rPr>
          <w:sz w:val="32"/>
          <w:szCs w:val="32"/>
        </w:rPr>
      </w:pPr>
    </w:p>
    <w:p w:rsidR="00D93F20" w:rsidRDefault="00D93F20" w:rsidP="00D11886">
      <w:pPr>
        <w:jc w:val="center"/>
        <w:rPr>
          <w:sz w:val="32"/>
          <w:szCs w:val="32"/>
        </w:rPr>
      </w:pPr>
    </w:p>
    <w:p w:rsidR="00A473A5" w:rsidRDefault="00A473A5" w:rsidP="00D11886">
      <w:pPr>
        <w:jc w:val="center"/>
        <w:rPr>
          <w:sz w:val="32"/>
          <w:szCs w:val="32"/>
        </w:rPr>
      </w:pPr>
    </w:p>
    <w:p w:rsidR="00A473A5" w:rsidRDefault="00A473A5" w:rsidP="00D11886">
      <w:pPr>
        <w:jc w:val="center"/>
        <w:rPr>
          <w:sz w:val="32"/>
          <w:szCs w:val="32"/>
        </w:rPr>
      </w:pPr>
    </w:p>
    <w:p w:rsidR="00BF155F" w:rsidRPr="00BF155F" w:rsidRDefault="001D0465" w:rsidP="00BF155F">
      <w:pPr>
        <w:jc w:val="center"/>
        <w:rPr>
          <w:rFonts w:ascii="Calibri" w:hAnsi="Calibri" w:cs="Calibri"/>
          <w:b/>
          <w:sz w:val="36"/>
          <w:szCs w:val="36"/>
        </w:rPr>
      </w:pPr>
      <w:r>
        <w:rPr>
          <w:noProof/>
        </w:rPr>
        <mc:AlternateContent>
          <mc:Choice Requires="wps">
            <w:drawing>
              <wp:anchor distT="0" distB="0" distL="114300" distR="114300" simplePos="0" relativeHeight="251655168" behindDoc="1" locked="0" layoutInCell="1" allowOverlap="1">
                <wp:simplePos x="0" y="0"/>
                <wp:positionH relativeFrom="margin">
                  <wp:align>center</wp:align>
                </wp:positionH>
                <wp:positionV relativeFrom="paragraph">
                  <wp:posOffset>2612712</wp:posOffset>
                </wp:positionV>
                <wp:extent cx="3833495" cy="2072640"/>
                <wp:effectExtent l="0" t="0" r="0" b="0"/>
                <wp:wrapThrough wrapText="bothSides">
                  <wp:wrapPolygon edited="0">
                    <wp:start x="0" y="0"/>
                    <wp:lineTo x="0" y="21600"/>
                    <wp:lineTo x="21600" y="21600"/>
                    <wp:lineTo x="21600" y="0"/>
                  </wp:wrapPolygon>
                </wp:wrapThrough>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33495" cy="2072640"/>
                        </a:xfrm>
                        <a:prstGeom prst="rect">
                          <a:avLst/>
                        </a:prstGeom>
                        <a:extLst>
                          <a:ext uri="{AF507438-7753-43E0-B8FC-AC1667EBCBE1}">
                            <a14:hiddenEffects xmlns:a14="http://schemas.microsoft.com/office/drawing/2010/main">
                              <a:effectLst/>
                            </a14:hiddenEffects>
                          </a:ext>
                        </a:extLst>
                      </wps:spPr>
                      <wps:txbx>
                        <w:txbxContent>
                          <w:p w:rsidR="005A4F92" w:rsidRDefault="003F04BC" w:rsidP="005A4F92">
                            <w:pPr>
                              <w:pStyle w:val="Norma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Werkgroepen</w:t>
                            </w:r>
                          </w:p>
                          <w:p w:rsidR="005A4F92" w:rsidRDefault="005A4F92" w:rsidP="005A4F92">
                            <w:pPr>
                              <w:pStyle w:val="Norma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r>
                              <w:rPr>
                                <w:color w:val="000000"/>
                                <w:sz w:val="72"/>
                                <w:szCs w:val="72"/>
                                <w14:textOutline w14:w="9525" w14:cap="flat" w14:cmpd="sng" w14:algn="ctr">
                                  <w14:solidFill>
                                    <w14:srgbClr w14:val="000000"/>
                                  </w14:solidFill>
                                  <w14:prstDash w14:val="solid"/>
                                  <w14:round/>
                                </w14:textOutline>
                              </w:rPr>
                              <w:t xml:space="preserve"> Toeristenkerk</w:t>
                            </w:r>
                          </w:p>
                          <w:p w:rsidR="004607BC" w:rsidRDefault="004607BC" w:rsidP="005A4F92">
                            <w:pPr>
                              <w:pStyle w:val="Norma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p>
                          <w:p w:rsidR="004607BC" w:rsidRDefault="004607BC" w:rsidP="005A4F92">
                            <w:pPr>
                              <w:pStyle w:val="Norma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20-02-2019</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205.75pt;width:301.85pt;height:163.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" filled="f" stroked="f">
                <o:lock v:ext="edit" shapetype="t"/>
                <v:textbox>
                  <w:txbxContent>
                    <w:p w:rsidR="005A4F92" w:rsidRDefault="003F04BC" w:rsidP="005A4F92">
                      <w:pPr>
                        <w:pStyle w:val="Norma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Werkgroepen</w:t>
                      </w:r>
                    </w:p>
                    <w:p w:rsidR="005A4F92" w:rsidRDefault="005A4F92" w:rsidP="005A4F92">
                      <w:pPr>
                        <w:pStyle w:val="Norma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r>
                        <w:rPr>
                          <w:color w:val="000000"/>
                          <w:sz w:val="72"/>
                          <w:szCs w:val="72"/>
                          <w14:textOutline w14:w="9525" w14:cap="flat" w14:cmpd="sng" w14:algn="ctr">
                            <w14:solidFill>
                              <w14:srgbClr w14:val="000000"/>
                            </w14:solidFill>
                            <w14:prstDash w14:val="solid"/>
                            <w14:round/>
                          </w14:textOutline>
                        </w:rPr>
                        <w:t xml:space="preserve"> Toeristenkerk</w:t>
                      </w:r>
                    </w:p>
                    <w:p w:rsidR="004607BC" w:rsidRDefault="004607BC" w:rsidP="005A4F92">
                      <w:pPr>
                        <w:pStyle w:val="Norma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p>
                    <w:p w:rsidR="004607BC" w:rsidRDefault="004607BC" w:rsidP="005A4F92">
                      <w:pPr>
                        <w:pStyle w:val="Norma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20-02-2019</w:t>
                      </w:r>
                    </w:p>
                  </w:txbxContent>
                </v:textbox>
                <w10:wrap type="through" anchorx="margin"/>
              </v:shape>
            </w:pict>
          </mc:Fallback>
        </mc:AlternateContent>
      </w:r>
      <w:r w:rsidR="004607BC">
        <w:rPr>
          <w:noProof/>
        </w:rPr>
        <mc:AlternateContent>
          <mc:Choice Requires="wps">
            <w:drawing>
              <wp:anchor distT="0" distB="0" distL="114300" distR="114300" simplePos="0" relativeHeight="251656192" behindDoc="1" locked="0" layoutInCell="1" allowOverlap="1">
                <wp:simplePos x="0" y="0"/>
                <wp:positionH relativeFrom="margin">
                  <wp:align>right</wp:align>
                </wp:positionH>
                <wp:positionV relativeFrom="paragraph">
                  <wp:posOffset>1383665</wp:posOffset>
                </wp:positionV>
                <wp:extent cx="5756275" cy="1562100"/>
                <wp:effectExtent l="0" t="0" r="0" b="0"/>
                <wp:wrapThrough wrapText="bothSides">
                  <wp:wrapPolygon edited="0">
                    <wp:start x="0" y="0"/>
                    <wp:lineTo x="0" y="21600"/>
                    <wp:lineTo x="21600" y="21600"/>
                    <wp:lineTo x="21600" y="0"/>
                  </wp:wrapPolygon>
                </wp:wrapThrough>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6275" cy="1562100"/>
                        </a:xfrm>
                        <a:prstGeom prst="rect">
                          <a:avLst/>
                        </a:prstGeom>
                        <a:extLst>
                          <a:ext uri="{AF507438-7753-43E0-B8FC-AC1667EBCBE1}">
                            <a14:hiddenEffects xmlns:a14="http://schemas.microsoft.com/office/drawing/2010/main">
                              <a:effectLst/>
                            </a14:hiddenEffects>
                          </a:ext>
                        </a:extLst>
                      </wps:spPr>
                      <wps:txbx>
                        <w:txbxContent>
                          <w:p w:rsidR="005A4F92" w:rsidRDefault="005A4F92" w:rsidP="005A4F92">
                            <w:pPr>
                              <w:pStyle w:val="Normaalweb"/>
                              <w:spacing w:before="0" w:beforeAutospacing="0" w:after="0" w:afterAutospacing="0"/>
                              <w:jc w:val="center"/>
                            </w:pPr>
                            <w:r>
                              <w:rPr>
                                <w:rFonts w:ascii="Arial Black" w:hAnsi="Arial Black"/>
                                <w:b/>
                                <w:bCs/>
                                <w:color w:val="000000"/>
                                <w:sz w:val="144"/>
                                <w:szCs w:val="144"/>
                                <w14:textOutline w14:w="9525" w14:cap="flat" w14:cmpd="sng" w14:algn="ctr">
                                  <w14:solidFill>
                                    <w14:srgbClr w14:val="000000"/>
                                  </w14:solidFill>
                                  <w14:prstDash w14:val="solid"/>
                                  <w14:round/>
                                </w14:textOutline>
                              </w:rPr>
                              <w:t>Huishoudelijk</w:t>
                            </w:r>
                          </w:p>
                          <w:p w:rsidR="00F80AA9" w:rsidRPr="00F80AA9" w:rsidRDefault="005A4F92" w:rsidP="00F80AA9">
                            <w:pPr>
                              <w:pStyle w:val="Normaalweb"/>
                              <w:spacing w:before="0" w:beforeAutospacing="0" w:after="0" w:afterAutospacing="0"/>
                              <w:jc w:val="center"/>
                              <w:rPr>
                                <w:rFonts w:ascii="Arial Black" w:hAnsi="Arial Black"/>
                                <w:b/>
                                <w:bCs/>
                                <w:color w:val="000000"/>
                                <w:sz w:val="144"/>
                                <w:szCs w:val="144"/>
                                <w14:textOutline w14:w="9525" w14:cap="flat" w14:cmpd="sng" w14:algn="ctr">
                                  <w14:solidFill>
                                    <w14:srgbClr w14:val="000000"/>
                                  </w14:solidFill>
                                  <w14:prstDash w14:val="solid"/>
                                  <w14:round/>
                                </w14:textOutline>
                              </w:rPr>
                            </w:pPr>
                            <w:r>
                              <w:rPr>
                                <w:rFonts w:ascii="Arial Black" w:hAnsi="Arial Black"/>
                                <w:b/>
                                <w:bCs/>
                                <w:color w:val="000000"/>
                                <w:sz w:val="144"/>
                                <w:szCs w:val="144"/>
                                <w14:textOutline w14:w="9525" w14:cap="flat" w14:cmpd="sng" w14:algn="ctr">
                                  <w14:solidFill>
                                    <w14:srgbClr w14:val="000000"/>
                                  </w14:solidFill>
                                  <w14:prstDash w14:val="solid"/>
                                  <w14:round/>
                                </w14:textOutline>
                              </w:rPr>
                              <w:t xml:space="preserve"> </w:t>
                            </w:r>
                            <w:r w:rsidR="00F80AA9">
                              <w:rPr>
                                <w:rFonts w:ascii="Arial Black" w:hAnsi="Arial Black"/>
                                <w:b/>
                                <w:bCs/>
                                <w:color w:val="000000"/>
                                <w:sz w:val="144"/>
                                <w:szCs w:val="144"/>
                                <w14:textOutline w14:w="9525" w14:cap="flat" w14:cmpd="sng" w14:algn="ctr">
                                  <w14:solidFill>
                                    <w14:srgbClr w14:val="000000"/>
                                  </w14:solidFill>
                                  <w14:prstDash w14:val="solid"/>
                                  <w14:round/>
                                </w14:textOutline>
                              </w:rPr>
                              <w:t>R</w:t>
                            </w:r>
                            <w:r>
                              <w:rPr>
                                <w:rFonts w:ascii="Arial Black" w:hAnsi="Arial Black"/>
                                <w:b/>
                                <w:bCs/>
                                <w:color w:val="000000"/>
                                <w:sz w:val="144"/>
                                <w:szCs w:val="144"/>
                                <w14:textOutline w14:w="9525" w14:cap="flat" w14:cmpd="sng" w14:algn="ctr">
                                  <w14:solidFill>
                                    <w14:srgbClr w14:val="000000"/>
                                  </w14:solidFill>
                                  <w14:prstDash w14:val="solid"/>
                                  <w14:round/>
                                </w14:textOutline>
                              </w:rPr>
                              <w:t>eglement</w:t>
                            </w:r>
                          </w:p>
                          <w:p w:rsidR="00F80AA9" w:rsidRDefault="00F80AA9" w:rsidP="00F80AA9">
                            <w:pPr>
                              <w:pStyle w:val="Normaalweb"/>
                              <w:spacing w:before="0" w:beforeAutospacing="0" w:after="0" w:afterAutospacing="0"/>
                              <w:rPr>
                                <w:sz w:val="72"/>
                                <w:szCs w:val="72"/>
                              </w:rPr>
                            </w:pPr>
                          </w:p>
                        </w:txbxContent>
                      </wps:txbx>
                      <wps:bodyPr spcFirstLastPara="1" wrap="square" numCol="1" fromWordArt="1">
                        <a:prstTxWarp prst="textArchUp">
                          <a:avLst>
                            <a:gd name="adj" fmla="val 11571020"/>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402.05pt;margin-top:108.95pt;width:453.25pt;height:12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" filled="f" stroked="f">
                <o:lock v:ext="edit" shapetype="t"/>
                <v:textbox>
                  <w:txbxContent>
                    <w:p w:rsidR="005A4F92" w:rsidRDefault="005A4F92" w:rsidP="005A4F92">
                      <w:pPr>
                        <w:pStyle w:val="Normaalweb"/>
                        <w:spacing w:before="0" w:beforeAutospacing="0" w:after="0" w:afterAutospacing="0"/>
                        <w:jc w:val="center"/>
                      </w:pPr>
                      <w:r>
                        <w:rPr>
                          <w:rFonts w:ascii="Arial Black" w:hAnsi="Arial Black"/>
                          <w:b/>
                          <w:bCs/>
                          <w:color w:val="000000"/>
                          <w:sz w:val="144"/>
                          <w:szCs w:val="144"/>
                          <w14:textOutline w14:w="9525" w14:cap="flat" w14:cmpd="sng" w14:algn="ctr">
                            <w14:solidFill>
                              <w14:srgbClr w14:val="000000"/>
                            </w14:solidFill>
                            <w14:prstDash w14:val="solid"/>
                            <w14:round/>
                          </w14:textOutline>
                        </w:rPr>
                        <w:t>Huishoudelijk</w:t>
                      </w:r>
                    </w:p>
                    <w:p w:rsidR="00F80AA9" w:rsidRPr="00F80AA9" w:rsidRDefault="005A4F92" w:rsidP="00F80AA9">
                      <w:pPr>
                        <w:pStyle w:val="Normaalweb"/>
                        <w:spacing w:before="0" w:beforeAutospacing="0" w:after="0" w:afterAutospacing="0"/>
                        <w:jc w:val="center"/>
                        <w:rPr>
                          <w:rFonts w:ascii="Arial Black" w:hAnsi="Arial Black"/>
                          <w:b/>
                          <w:bCs/>
                          <w:color w:val="000000"/>
                          <w:sz w:val="144"/>
                          <w:szCs w:val="144"/>
                          <w14:textOutline w14:w="9525" w14:cap="flat" w14:cmpd="sng" w14:algn="ctr">
                            <w14:solidFill>
                              <w14:srgbClr w14:val="000000"/>
                            </w14:solidFill>
                            <w14:prstDash w14:val="solid"/>
                            <w14:round/>
                          </w14:textOutline>
                        </w:rPr>
                      </w:pPr>
                      <w:r>
                        <w:rPr>
                          <w:rFonts w:ascii="Arial Black" w:hAnsi="Arial Black"/>
                          <w:b/>
                          <w:bCs/>
                          <w:color w:val="000000"/>
                          <w:sz w:val="144"/>
                          <w:szCs w:val="144"/>
                          <w14:textOutline w14:w="9525" w14:cap="flat" w14:cmpd="sng" w14:algn="ctr">
                            <w14:solidFill>
                              <w14:srgbClr w14:val="000000"/>
                            </w14:solidFill>
                            <w14:prstDash w14:val="solid"/>
                            <w14:round/>
                          </w14:textOutline>
                        </w:rPr>
                        <w:t xml:space="preserve"> </w:t>
                      </w:r>
                      <w:r w:rsidR="00F80AA9">
                        <w:rPr>
                          <w:rFonts w:ascii="Arial Black" w:hAnsi="Arial Black"/>
                          <w:b/>
                          <w:bCs/>
                          <w:color w:val="000000"/>
                          <w:sz w:val="144"/>
                          <w:szCs w:val="144"/>
                          <w14:textOutline w14:w="9525" w14:cap="flat" w14:cmpd="sng" w14:algn="ctr">
                            <w14:solidFill>
                              <w14:srgbClr w14:val="000000"/>
                            </w14:solidFill>
                            <w14:prstDash w14:val="solid"/>
                            <w14:round/>
                          </w14:textOutline>
                        </w:rPr>
                        <w:t>R</w:t>
                      </w:r>
                      <w:r>
                        <w:rPr>
                          <w:rFonts w:ascii="Arial Black" w:hAnsi="Arial Black"/>
                          <w:b/>
                          <w:bCs/>
                          <w:color w:val="000000"/>
                          <w:sz w:val="144"/>
                          <w:szCs w:val="144"/>
                          <w14:textOutline w14:w="9525" w14:cap="flat" w14:cmpd="sng" w14:algn="ctr">
                            <w14:solidFill>
                              <w14:srgbClr w14:val="000000"/>
                            </w14:solidFill>
                            <w14:prstDash w14:val="solid"/>
                            <w14:round/>
                          </w14:textOutline>
                        </w:rPr>
                        <w:t>eglement</w:t>
                      </w:r>
                    </w:p>
                    <w:p w:rsidR="00F80AA9" w:rsidRDefault="00F80AA9" w:rsidP="00F80AA9">
                      <w:pPr>
                        <w:pStyle w:val="Normaalweb"/>
                        <w:spacing w:before="0" w:beforeAutospacing="0" w:after="0" w:afterAutospacing="0"/>
                        <w:rPr>
                          <w:sz w:val="72"/>
                          <w:szCs w:val="72"/>
                        </w:rPr>
                      </w:pPr>
                    </w:p>
                  </w:txbxContent>
                </v:textbox>
                <w10:wrap type="through" anchorx="margin"/>
              </v:shape>
            </w:pict>
          </mc:Fallback>
        </mc:AlternateContent>
      </w:r>
      <w:r w:rsidR="00D93F20" w:rsidRPr="00D93F20">
        <w:rPr>
          <w:sz w:val="32"/>
          <w:szCs w:val="32"/>
        </w:rPr>
        <w:br w:type="page"/>
      </w:r>
    </w:p>
    <w:sdt>
      <w:sdtPr>
        <w:rPr>
          <w:rFonts w:ascii="Times New Roman" w:hAnsi="Times New Roman"/>
          <w:color w:val="auto"/>
          <w:sz w:val="24"/>
          <w:szCs w:val="24"/>
        </w:rPr>
        <w:id w:val="2054412521"/>
        <w:docPartObj>
          <w:docPartGallery w:val="Table of Contents"/>
          <w:docPartUnique/>
        </w:docPartObj>
      </w:sdtPr>
      <w:sdtEndPr>
        <w:rPr>
          <w:b/>
          <w:bCs/>
        </w:rPr>
      </w:sdtEndPr>
      <w:sdtContent>
        <w:p w:rsidR="00DA284C" w:rsidRDefault="00DA284C">
          <w:pPr>
            <w:pStyle w:val="Kopvaninhoudsopgave"/>
          </w:pPr>
          <w:r>
            <w:t>Inhoud</w:t>
          </w:r>
        </w:p>
        <w:p w:rsidR="00DA284C" w:rsidRDefault="00DA284C">
          <w:pPr>
            <w:pStyle w:val="Inhopg1"/>
            <w:tabs>
              <w:tab w:val="left" w:pos="440"/>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096456" w:history="1">
            <w:r w:rsidRPr="005B5BDD">
              <w:rPr>
                <w:rStyle w:val="Hyperlink"/>
                <w:rFonts w:cs="Calibri"/>
                <w:b/>
                <w:noProof/>
              </w:rPr>
              <w:t>1.</w:t>
            </w:r>
            <w:r>
              <w:rPr>
                <w:rFonts w:asciiTheme="minorHAnsi" w:eastAsiaTheme="minorEastAsia" w:hAnsiTheme="minorHAnsi" w:cstheme="minorBidi"/>
                <w:noProof/>
                <w:sz w:val="22"/>
                <w:szCs w:val="22"/>
              </w:rPr>
              <w:tab/>
            </w:r>
            <w:r w:rsidRPr="005B5BDD">
              <w:rPr>
                <w:rStyle w:val="Hyperlink"/>
                <w:rFonts w:cs="Calibri"/>
                <w:b/>
                <w:noProof/>
              </w:rPr>
              <w:t>Inleiding</w:t>
            </w:r>
            <w:r>
              <w:rPr>
                <w:noProof/>
                <w:webHidden/>
              </w:rPr>
              <w:tab/>
            </w:r>
            <w:r>
              <w:rPr>
                <w:noProof/>
                <w:webHidden/>
              </w:rPr>
              <w:fldChar w:fldCharType="begin"/>
            </w:r>
            <w:r>
              <w:rPr>
                <w:noProof/>
                <w:webHidden/>
              </w:rPr>
              <w:instrText xml:space="preserve"> PAGEREF _Toc2096456 \h </w:instrText>
            </w:r>
            <w:r>
              <w:rPr>
                <w:noProof/>
                <w:webHidden/>
              </w:rPr>
            </w:r>
            <w:r>
              <w:rPr>
                <w:noProof/>
                <w:webHidden/>
              </w:rPr>
              <w:fldChar w:fldCharType="separate"/>
            </w:r>
            <w:r w:rsidR="001D0465">
              <w:rPr>
                <w:noProof/>
                <w:webHidden/>
              </w:rPr>
              <w:t>3</w:t>
            </w:r>
            <w:r>
              <w:rPr>
                <w:noProof/>
                <w:webHidden/>
              </w:rPr>
              <w:fldChar w:fldCharType="end"/>
            </w:r>
          </w:hyperlink>
        </w:p>
        <w:p w:rsidR="00DA284C" w:rsidRDefault="00DA284C">
          <w:pPr>
            <w:pStyle w:val="Inhopg1"/>
            <w:tabs>
              <w:tab w:val="left" w:pos="440"/>
              <w:tab w:val="right" w:leader="dot" w:pos="9062"/>
            </w:tabs>
            <w:rPr>
              <w:rStyle w:val="Hyperlink"/>
              <w:noProof/>
            </w:rPr>
          </w:pPr>
        </w:p>
        <w:p w:rsidR="00DA284C" w:rsidRDefault="00D43061">
          <w:pPr>
            <w:pStyle w:val="Inhopg1"/>
            <w:tabs>
              <w:tab w:val="left" w:pos="440"/>
              <w:tab w:val="right" w:leader="dot" w:pos="9062"/>
            </w:tabs>
            <w:rPr>
              <w:rFonts w:asciiTheme="minorHAnsi" w:eastAsiaTheme="minorEastAsia" w:hAnsiTheme="minorHAnsi" w:cstheme="minorBidi"/>
              <w:noProof/>
              <w:sz w:val="22"/>
              <w:szCs w:val="22"/>
            </w:rPr>
          </w:pPr>
          <w:hyperlink w:anchor="_Toc2096457" w:history="1">
            <w:r w:rsidR="00DA284C" w:rsidRPr="005B5BDD">
              <w:rPr>
                <w:rStyle w:val="Hyperlink"/>
                <w:rFonts w:cs="Calibri"/>
                <w:noProof/>
              </w:rPr>
              <w:t>2.</w:t>
            </w:r>
            <w:r w:rsidR="00DA284C">
              <w:rPr>
                <w:rFonts w:asciiTheme="minorHAnsi" w:eastAsiaTheme="minorEastAsia" w:hAnsiTheme="minorHAnsi" w:cstheme="minorBidi"/>
                <w:noProof/>
                <w:sz w:val="22"/>
                <w:szCs w:val="22"/>
              </w:rPr>
              <w:tab/>
            </w:r>
            <w:r w:rsidR="00DA284C" w:rsidRPr="005B5BDD">
              <w:rPr>
                <w:rStyle w:val="Hyperlink"/>
                <w:rFonts w:cs="Calibri"/>
                <w:noProof/>
              </w:rPr>
              <w:t>Oprichting en samenstelling</w:t>
            </w:r>
            <w:r w:rsidR="00DA284C">
              <w:rPr>
                <w:noProof/>
                <w:webHidden/>
              </w:rPr>
              <w:tab/>
            </w:r>
            <w:r w:rsidR="00DA284C">
              <w:rPr>
                <w:noProof/>
                <w:webHidden/>
              </w:rPr>
              <w:fldChar w:fldCharType="begin"/>
            </w:r>
            <w:r w:rsidR="00DA284C">
              <w:rPr>
                <w:noProof/>
                <w:webHidden/>
              </w:rPr>
              <w:instrText xml:space="preserve"> PAGEREF _Toc2096457 \h </w:instrText>
            </w:r>
            <w:r w:rsidR="00DA284C">
              <w:rPr>
                <w:noProof/>
                <w:webHidden/>
              </w:rPr>
            </w:r>
            <w:r w:rsidR="00DA284C">
              <w:rPr>
                <w:noProof/>
                <w:webHidden/>
              </w:rPr>
              <w:fldChar w:fldCharType="separate"/>
            </w:r>
            <w:r w:rsidR="001D0465">
              <w:rPr>
                <w:noProof/>
                <w:webHidden/>
              </w:rPr>
              <w:t>4</w:t>
            </w:r>
            <w:r w:rsidR="00DA284C">
              <w:rPr>
                <w:noProof/>
                <w:webHidden/>
              </w:rPr>
              <w:fldChar w:fldCharType="end"/>
            </w:r>
          </w:hyperlink>
        </w:p>
        <w:p w:rsidR="00DA284C" w:rsidRDefault="00DA284C">
          <w:pPr>
            <w:pStyle w:val="Inhopg1"/>
            <w:tabs>
              <w:tab w:val="right" w:leader="dot" w:pos="9062"/>
            </w:tabs>
            <w:rPr>
              <w:rStyle w:val="Hyperlink"/>
              <w:noProof/>
            </w:rPr>
          </w:pPr>
        </w:p>
        <w:p w:rsidR="00DA284C" w:rsidRDefault="00D43061">
          <w:pPr>
            <w:pStyle w:val="Inhopg1"/>
            <w:tabs>
              <w:tab w:val="right" w:leader="dot" w:pos="9062"/>
            </w:tabs>
            <w:rPr>
              <w:rFonts w:asciiTheme="minorHAnsi" w:eastAsiaTheme="minorEastAsia" w:hAnsiTheme="minorHAnsi" w:cstheme="minorBidi"/>
              <w:noProof/>
              <w:sz w:val="22"/>
              <w:szCs w:val="22"/>
            </w:rPr>
          </w:pPr>
          <w:hyperlink w:anchor="_Toc2096458" w:history="1">
            <w:r w:rsidR="00DA284C" w:rsidRPr="005B5BDD">
              <w:rPr>
                <w:rStyle w:val="Hyperlink"/>
                <w:rFonts w:cs="Calibri"/>
                <w:noProof/>
              </w:rPr>
              <w:t xml:space="preserve">3 </w:t>
            </w:r>
            <w:r w:rsidR="00DA284C">
              <w:rPr>
                <w:rStyle w:val="Hyperlink"/>
                <w:rFonts w:cs="Calibri"/>
                <w:noProof/>
              </w:rPr>
              <w:t xml:space="preserve">     </w:t>
            </w:r>
            <w:r w:rsidR="00DA284C" w:rsidRPr="005B5BDD">
              <w:rPr>
                <w:rStyle w:val="Hyperlink"/>
                <w:rFonts w:cs="Calibri"/>
                <w:noProof/>
              </w:rPr>
              <w:t>Beëindiging lidmaatschap</w:t>
            </w:r>
            <w:r w:rsidR="00DA284C">
              <w:rPr>
                <w:noProof/>
                <w:webHidden/>
              </w:rPr>
              <w:tab/>
            </w:r>
            <w:r w:rsidR="00DA284C">
              <w:rPr>
                <w:noProof/>
                <w:webHidden/>
              </w:rPr>
              <w:fldChar w:fldCharType="begin"/>
            </w:r>
            <w:r w:rsidR="00DA284C">
              <w:rPr>
                <w:noProof/>
                <w:webHidden/>
              </w:rPr>
              <w:instrText xml:space="preserve"> PAGEREF _Toc2096458 \h </w:instrText>
            </w:r>
            <w:r w:rsidR="00DA284C">
              <w:rPr>
                <w:noProof/>
                <w:webHidden/>
              </w:rPr>
            </w:r>
            <w:r w:rsidR="00DA284C">
              <w:rPr>
                <w:noProof/>
                <w:webHidden/>
              </w:rPr>
              <w:fldChar w:fldCharType="separate"/>
            </w:r>
            <w:r w:rsidR="001D0465">
              <w:rPr>
                <w:noProof/>
                <w:webHidden/>
              </w:rPr>
              <w:t>4</w:t>
            </w:r>
            <w:r w:rsidR="00DA284C">
              <w:rPr>
                <w:noProof/>
                <w:webHidden/>
              </w:rPr>
              <w:fldChar w:fldCharType="end"/>
            </w:r>
          </w:hyperlink>
        </w:p>
        <w:p w:rsidR="00DA284C" w:rsidRDefault="00DA284C">
          <w:pPr>
            <w:pStyle w:val="Inhopg1"/>
            <w:tabs>
              <w:tab w:val="right" w:leader="dot" w:pos="9062"/>
            </w:tabs>
            <w:rPr>
              <w:rStyle w:val="Hyperlink"/>
              <w:noProof/>
            </w:rPr>
          </w:pPr>
        </w:p>
        <w:p w:rsidR="00DA284C" w:rsidRDefault="00D43061">
          <w:pPr>
            <w:pStyle w:val="Inhopg1"/>
            <w:tabs>
              <w:tab w:val="right" w:leader="dot" w:pos="9062"/>
            </w:tabs>
            <w:rPr>
              <w:rFonts w:asciiTheme="minorHAnsi" w:eastAsiaTheme="minorEastAsia" w:hAnsiTheme="minorHAnsi" w:cstheme="minorBidi"/>
              <w:noProof/>
              <w:sz w:val="22"/>
              <w:szCs w:val="22"/>
            </w:rPr>
          </w:pPr>
          <w:hyperlink w:anchor="_Toc2096459" w:history="1">
            <w:r w:rsidR="00DA284C" w:rsidRPr="005B5BDD">
              <w:rPr>
                <w:rStyle w:val="Hyperlink"/>
                <w:rFonts w:cs="Calibri"/>
                <w:noProof/>
              </w:rPr>
              <w:t xml:space="preserve">4 </w:t>
            </w:r>
            <w:r w:rsidR="00DA284C">
              <w:rPr>
                <w:rStyle w:val="Hyperlink"/>
                <w:rFonts w:cs="Calibri"/>
                <w:noProof/>
              </w:rPr>
              <w:t xml:space="preserve">     </w:t>
            </w:r>
            <w:r w:rsidR="00DA284C" w:rsidRPr="005B5BDD">
              <w:rPr>
                <w:rStyle w:val="Hyperlink"/>
                <w:rFonts w:cs="Calibri"/>
                <w:noProof/>
              </w:rPr>
              <w:t>Taken en werkwijze</w:t>
            </w:r>
            <w:r w:rsidR="00DA284C">
              <w:rPr>
                <w:noProof/>
                <w:webHidden/>
              </w:rPr>
              <w:tab/>
            </w:r>
            <w:r w:rsidR="00DA284C">
              <w:rPr>
                <w:noProof/>
                <w:webHidden/>
              </w:rPr>
              <w:fldChar w:fldCharType="begin"/>
            </w:r>
            <w:r w:rsidR="00DA284C">
              <w:rPr>
                <w:noProof/>
                <w:webHidden/>
              </w:rPr>
              <w:instrText xml:space="preserve"> PAGEREF _Toc2096459 \h </w:instrText>
            </w:r>
            <w:r w:rsidR="00DA284C">
              <w:rPr>
                <w:noProof/>
                <w:webHidden/>
              </w:rPr>
            </w:r>
            <w:r w:rsidR="00DA284C">
              <w:rPr>
                <w:noProof/>
                <w:webHidden/>
              </w:rPr>
              <w:fldChar w:fldCharType="separate"/>
            </w:r>
            <w:r w:rsidR="001D0465">
              <w:rPr>
                <w:noProof/>
                <w:webHidden/>
              </w:rPr>
              <w:t>5</w:t>
            </w:r>
            <w:r w:rsidR="00DA284C">
              <w:rPr>
                <w:noProof/>
                <w:webHidden/>
              </w:rPr>
              <w:fldChar w:fldCharType="end"/>
            </w:r>
          </w:hyperlink>
        </w:p>
        <w:p w:rsidR="00DA284C" w:rsidRDefault="00DA284C">
          <w:pPr>
            <w:pStyle w:val="Inhopg1"/>
            <w:tabs>
              <w:tab w:val="right" w:leader="dot" w:pos="9062"/>
            </w:tabs>
            <w:rPr>
              <w:rStyle w:val="Hyperlink"/>
              <w:noProof/>
            </w:rPr>
          </w:pPr>
        </w:p>
        <w:p w:rsidR="00DA284C" w:rsidRDefault="00DA284C">
          <w:pPr>
            <w:pStyle w:val="Inhopg1"/>
            <w:tabs>
              <w:tab w:val="right" w:leader="dot" w:pos="9062"/>
            </w:tabs>
            <w:rPr>
              <w:rFonts w:asciiTheme="minorHAnsi" w:eastAsiaTheme="minorEastAsia" w:hAnsiTheme="minorHAnsi" w:cstheme="minorBidi"/>
              <w:noProof/>
              <w:sz w:val="22"/>
              <w:szCs w:val="22"/>
            </w:rPr>
          </w:pPr>
          <w:r>
            <w:rPr>
              <w:rStyle w:val="Hyperlink"/>
              <w:noProof/>
            </w:rPr>
            <w:t xml:space="preserve">         </w:t>
          </w:r>
          <w:hyperlink w:anchor="_Toc2096460" w:history="1">
            <w:r w:rsidRPr="005B5BDD">
              <w:rPr>
                <w:rStyle w:val="Hyperlink"/>
                <w:rFonts w:cs="Calibri"/>
                <w:noProof/>
              </w:rPr>
              <w:t>Format voor begroting</w:t>
            </w:r>
            <w:r>
              <w:rPr>
                <w:noProof/>
                <w:webHidden/>
              </w:rPr>
              <w:tab/>
            </w:r>
            <w:r>
              <w:rPr>
                <w:noProof/>
                <w:webHidden/>
              </w:rPr>
              <w:fldChar w:fldCharType="begin"/>
            </w:r>
            <w:r>
              <w:rPr>
                <w:noProof/>
                <w:webHidden/>
              </w:rPr>
              <w:instrText xml:space="preserve"> PAGEREF _Toc2096460 \h </w:instrText>
            </w:r>
            <w:r>
              <w:rPr>
                <w:noProof/>
                <w:webHidden/>
              </w:rPr>
            </w:r>
            <w:r>
              <w:rPr>
                <w:noProof/>
                <w:webHidden/>
              </w:rPr>
              <w:fldChar w:fldCharType="separate"/>
            </w:r>
            <w:r w:rsidR="001D0465">
              <w:rPr>
                <w:noProof/>
                <w:webHidden/>
              </w:rPr>
              <w:t>6</w:t>
            </w:r>
            <w:r>
              <w:rPr>
                <w:noProof/>
                <w:webHidden/>
              </w:rPr>
              <w:fldChar w:fldCharType="end"/>
            </w:r>
          </w:hyperlink>
        </w:p>
        <w:p w:rsidR="00DA284C" w:rsidRDefault="00DA284C">
          <w:pPr>
            <w:pStyle w:val="Inhopg1"/>
            <w:tabs>
              <w:tab w:val="right" w:leader="dot" w:pos="9062"/>
            </w:tabs>
            <w:rPr>
              <w:rStyle w:val="Hyperlink"/>
              <w:noProof/>
            </w:rPr>
          </w:pPr>
        </w:p>
        <w:p w:rsidR="00DA284C" w:rsidRDefault="00D43061">
          <w:pPr>
            <w:pStyle w:val="Inhopg1"/>
            <w:tabs>
              <w:tab w:val="right" w:leader="dot" w:pos="9062"/>
            </w:tabs>
            <w:rPr>
              <w:rFonts w:asciiTheme="minorHAnsi" w:eastAsiaTheme="minorEastAsia" w:hAnsiTheme="minorHAnsi" w:cstheme="minorBidi"/>
              <w:noProof/>
              <w:sz w:val="22"/>
              <w:szCs w:val="22"/>
            </w:rPr>
          </w:pPr>
          <w:hyperlink w:anchor="_Toc2096461" w:history="1">
            <w:r w:rsidR="00DA284C" w:rsidRPr="005B5BDD">
              <w:rPr>
                <w:rStyle w:val="Hyperlink"/>
                <w:rFonts w:cs="Calibri"/>
                <w:noProof/>
              </w:rPr>
              <w:t xml:space="preserve">5 </w:t>
            </w:r>
            <w:r w:rsidR="00DA284C">
              <w:rPr>
                <w:rStyle w:val="Hyperlink"/>
                <w:rFonts w:cs="Calibri"/>
                <w:noProof/>
              </w:rPr>
              <w:t xml:space="preserve">     </w:t>
            </w:r>
            <w:r w:rsidR="00DA284C" w:rsidRPr="005B5BDD">
              <w:rPr>
                <w:rStyle w:val="Hyperlink"/>
                <w:rFonts w:cs="Calibri"/>
                <w:noProof/>
              </w:rPr>
              <w:t>Kasbeheer</w:t>
            </w:r>
            <w:r w:rsidR="00DA284C">
              <w:rPr>
                <w:noProof/>
                <w:webHidden/>
              </w:rPr>
              <w:tab/>
            </w:r>
            <w:r w:rsidR="00DA284C">
              <w:rPr>
                <w:noProof/>
                <w:webHidden/>
              </w:rPr>
              <w:fldChar w:fldCharType="begin"/>
            </w:r>
            <w:r w:rsidR="00DA284C">
              <w:rPr>
                <w:noProof/>
                <w:webHidden/>
              </w:rPr>
              <w:instrText xml:space="preserve"> PAGEREF _Toc2096461 \h </w:instrText>
            </w:r>
            <w:r w:rsidR="00DA284C">
              <w:rPr>
                <w:noProof/>
                <w:webHidden/>
              </w:rPr>
            </w:r>
            <w:r w:rsidR="00DA284C">
              <w:rPr>
                <w:noProof/>
                <w:webHidden/>
              </w:rPr>
              <w:fldChar w:fldCharType="separate"/>
            </w:r>
            <w:r w:rsidR="001D0465">
              <w:rPr>
                <w:noProof/>
                <w:webHidden/>
              </w:rPr>
              <w:t>6</w:t>
            </w:r>
            <w:r w:rsidR="00DA284C">
              <w:rPr>
                <w:noProof/>
                <w:webHidden/>
              </w:rPr>
              <w:fldChar w:fldCharType="end"/>
            </w:r>
          </w:hyperlink>
        </w:p>
        <w:p w:rsidR="00DA284C" w:rsidRDefault="00DA284C">
          <w:pPr>
            <w:pStyle w:val="Inhopg1"/>
            <w:tabs>
              <w:tab w:val="right" w:leader="dot" w:pos="9062"/>
            </w:tabs>
            <w:rPr>
              <w:rStyle w:val="Hyperlink"/>
              <w:noProof/>
            </w:rPr>
          </w:pPr>
        </w:p>
        <w:p w:rsidR="00DA284C" w:rsidRDefault="00D43061">
          <w:pPr>
            <w:pStyle w:val="Inhopg1"/>
            <w:tabs>
              <w:tab w:val="right" w:leader="dot" w:pos="9062"/>
            </w:tabs>
            <w:rPr>
              <w:rFonts w:asciiTheme="minorHAnsi" w:eastAsiaTheme="minorEastAsia" w:hAnsiTheme="minorHAnsi" w:cstheme="minorBidi"/>
              <w:noProof/>
              <w:sz w:val="22"/>
              <w:szCs w:val="22"/>
            </w:rPr>
          </w:pPr>
          <w:hyperlink w:anchor="_Toc2096462" w:history="1">
            <w:r w:rsidR="00DA284C" w:rsidRPr="005B5BDD">
              <w:rPr>
                <w:rStyle w:val="Hyperlink"/>
                <w:rFonts w:cs="Calibri"/>
                <w:noProof/>
              </w:rPr>
              <w:t xml:space="preserve">6 </w:t>
            </w:r>
            <w:r w:rsidR="00DA284C">
              <w:rPr>
                <w:rStyle w:val="Hyperlink"/>
                <w:rFonts w:cs="Calibri"/>
                <w:noProof/>
              </w:rPr>
              <w:t xml:space="preserve">     </w:t>
            </w:r>
            <w:r w:rsidR="00DA284C" w:rsidRPr="005B5BDD">
              <w:rPr>
                <w:rStyle w:val="Hyperlink"/>
                <w:rFonts w:cs="Calibri"/>
                <w:noProof/>
              </w:rPr>
              <w:t>Rekening en verantwoording</w:t>
            </w:r>
            <w:r w:rsidR="00DA284C">
              <w:rPr>
                <w:noProof/>
                <w:webHidden/>
              </w:rPr>
              <w:tab/>
            </w:r>
            <w:r w:rsidR="00DA284C">
              <w:rPr>
                <w:noProof/>
                <w:webHidden/>
              </w:rPr>
              <w:fldChar w:fldCharType="begin"/>
            </w:r>
            <w:r w:rsidR="00DA284C">
              <w:rPr>
                <w:noProof/>
                <w:webHidden/>
              </w:rPr>
              <w:instrText xml:space="preserve"> PAGEREF _Toc2096462 \h </w:instrText>
            </w:r>
            <w:r w:rsidR="00DA284C">
              <w:rPr>
                <w:noProof/>
                <w:webHidden/>
              </w:rPr>
            </w:r>
            <w:r w:rsidR="00DA284C">
              <w:rPr>
                <w:noProof/>
                <w:webHidden/>
              </w:rPr>
              <w:fldChar w:fldCharType="separate"/>
            </w:r>
            <w:r w:rsidR="001D0465">
              <w:rPr>
                <w:noProof/>
                <w:webHidden/>
              </w:rPr>
              <w:t>7</w:t>
            </w:r>
            <w:r w:rsidR="00DA284C">
              <w:rPr>
                <w:noProof/>
                <w:webHidden/>
              </w:rPr>
              <w:fldChar w:fldCharType="end"/>
            </w:r>
          </w:hyperlink>
        </w:p>
        <w:p w:rsidR="00DA284C" w:rsidRDefault="00DA284C">
          <w:pPr>
            <w:pStyle w:val="Inhopg1"/>
            <w:tabs>
              <w:tab w:val="right" w:leader="dot" w:pos="9062"/>
            </w:tabs>
            <w:rPr>
              <w:rStyle w:val="Hyperlink"/>
              <w:noProof/>
            </w:rPr>
          </w:pPr>
        </w:p>
        <w:p w:rsidR="00DA284C" w:rsidRDefault="00D43061">
          <w:pPr>
            <w:pStyle w:val="Inhopg1"/>
            <w:tabs>
              <w:tab w:val="right" w:leader="dot" w:pos="9062"/>
            </w:tabs>
            <w:rPr>
              <w:rFonts w:asciiTheme="minorHAnsi" w:eastAsiaTheme="minorEastAsia" w:hAnsiTheme="minorHAnsi" w:cstheme="minorBidi"/>
              <w:noProof/>
              <w:sz w:val="22"/>
              <w:szCs w:val="22"/>
            </w:rPr>
          </w:pPr>
          <w:hyperlink w:anchor="_Toc2096463" w:history="1">
            <w:r w:rsidR="00DA284C" w:rsidRPr="005B5BDD">
              <w:rPr>
                <w:rStyle w:val="Hyperlink"/>
                <w:rFonts w:cs="Calibri"/>
                <w:noProof/>
              </w:rPr>
              <w:t xml:space="preserve">7 </w:t>
            </w:r>
            <w:r w:rsidR="00DA284C">
              <w:rPr>
                <w:rStyle w:val="Hyperlink"/>
                <w:rFonts w:cs="Calibri"/>
                <w:noProof/>
              </w:rPr>
              <w:t xml:space="preserve">     </w:t>
            </w:r>
            <w:r w:rsidR="00DA284C" w:rsidRPr="005B5BDD">
              <w:rPr>
                <w:rStyle w:val="Hyperlink"/>
                <w:rFonts w:cs="Calibri"/>
                <w:noProof/>
              </w:rPr>
              <w:t>Opheffen werkgroep</w:t>
            </w:r>
            <w:r w:rsidR="00DA284C">
              <w:rPr>
                <w:noProof/>
                <w:webHidden/>
              </w:rPr>
              <w:tab/>
            </w:r>
            <w:r w:rsidR="00DA284C">
              <w:rPr>
                <w:noProof/>
                <w:webHidden/>
              </w:rPr>
              <w:fldChar w:fldCharType="begin"/>
            </w:r>
            <w:r w:rsidR="00DA284C">
              <w:rPr>
                <w:noProof/>
                <w:webHidden/>
              </w:rPr>
              <w:instrText xml:space="preserve"> PAGEREF _Toc2096463 \h </w:instrText>
            </w:r>
            <w:r w:rsidR="00DA284C">
              <w:rPr>
                <w:noProof/>
                <w:webHidden/>
              </w:rPr>
            </w:r>
            <w:r w:rsidR="00DA284C">
              <w:rPr>
                <w:noProof/>
                <w:webHidden/>
              </w:rPr>
              <w:fldChar w:fldCharType="separate"/>
            </w:r>
            <w:r w:rsidR="001D0465">
              <w:rPr>
                <w:noProof/>
                <w:webHidden/>
              </w:rPr>
              <w:t>7</w:t>
            </w:r>
            <w:r w:rsidR="00DA284C">
              <w:rPr>
                <w:noProof/>
                <w:webHidden/>
              </w:rPr>
              <w:fldChar w:fldCharType="end"/>
            </w:r>
          </w:hyperlink>
        </w:p>
        <w:p w:rsidR="00DA284C" w:rsidRDefault="00DA284C">
          <w:pPr>
            <w:pStyle w:val="Inhopg1"/>
            <w:tabs>
              <w:tab w:val="right" w:leader="dot" w:pos="9062"/>
            </w:tabs>
            <w:rPr>
              <w:rStyle w:val="Hyperlink"/>
              <w:noProof/>
            </w:rPr>
          </w:pPr>
        </w:p>
        <w:p w:rsidR="00DA284C" w:rsidRDefault="00D43061">
          <w:pPr>
            <w:pStyle w:val="Inhopg1"/>
            <w:tabs>
              <w:tab w:val="right" w:leader="dot" w:pos="9062"/>
            </w:tabs>
            <w:rPr>
              <w:rFonts w:asciiTheme="minorHAnsi" w:eastAsiaTheme="minorEastAsia" w:hAnsiTheme="minorHAnsi" w:cstheme="minorBidi"/>
              <w:noProof/>
              <w:sz w:val="22"/>
              <w:szCs w:val="22"/>
            </w:rPr>
          </w:pPr>
          <w:hyperlink w:anchor="_Toc2096464" w:history="1">
            <w:r w:rsidR="00DA284C" w:rsidRPr="005B5BDD">
              <w:rPr>
                <w:rStyle w:val="Hyperlink"/>
                <w:rFonts w:cs="Calibri"/>
                <w:noProof/>
              </w:rPr>
              <w:t xml:space="preserve">8 </w:t>
            </w:r>
            <w:r w:rsidR="00DA284C">
              <w:rPr>
                <w:rStyle w:val="Hyperlink"/>
                <w:rFonts w:cs="Calibri"/>
                <w:noProof/>
              </w:rPr>
              <w:t xml:space="preserve">     </w:t>
            </w:r>
            <w:r w:rsidR="00DA284C" w:rsidRPr="005B5BDD">
              <w:rPr>
                <w:rStyle w:val="Hyperlink"/>
                <w:rFonts w:cs="Calibri"/>
                <w:noProof/>
              </w:rPr>
              <w:t>Slotbepalingen</w:t>
            </w:r>
            <w:r w:rsidR="00DA284C">
              <w:rPr>
                <w:noProof/>
                <w:webHidden/>
              </w:rPr>
              <w:tab/>
            </w:r>
            <w:r w:rsidR="00DA284C">
              <w:rPr>
                <w:noProof/>
                <w:webHidden/>
              </w:rPr>
              <w:fldChar w:fldCharType="begin"/>
            </w:r>
            <w:r w:rsidR="00DA284C">
              <w:rPr>
                <w:noProof/>
                <w:webHidden/>
              </w:rPr>
              <w:instrText xml:space="preserve"> PAGEREF _Toc2096464 \h </w:instrText>
            </w:r>
            <w:r w:rsidR="00DA284C">
              <w:rPr>
                <w:noProof/>
                <w:webHidden/>
              </w:rPr>
            </w:r>
            <w:r w:rsidR="00DA284C">
              <w:rPr>
                <w:noProof/>
                <w:webHidden/>
              </w:rPr>
              <w:fldChar w:fldCharType="separate"/>
            </w:r>
            <w:r w:rsidR="001D0465">
              <w:rPr>
                <w:noProof/>
                <w:webHidden/>
              </w:rPr>
              <w:t>7</w:t>
            </w:r>
            <w:r w:rsidR="00DA284C">
              <w:rPr>
                <w:noProof/>
                <w:webHidden/>
              </w:rPr>
              <w:fldChar w:fldCharType="end"/>
            </w:r>
          </w:hyperlink>
        </w:p>
        <w:p w:rsidR="00DA284C" w:rsidRDefault="00DA284C">
          <w:pPr>
            <w:pStyle w:val="Inhopg1"/>
            <w:tabs>
              <w:tab w:val="right" w:leader="dot" w:pos="9062"/>
            </w:tabs>
            <w:rPr>
              <w:rStyle w:val="Hyperlink"/>
              <w:noProof/>
            </w:rPr>
          </w:pPr>
        </w:p>
        <w:p w:rsidR="00DA284C" w:rsidRDefault="00487880">
          <w:pPr>
            <w:pStyle w:val="Inhopg1"/>
            <w:tabs>
              <w:tab w:val="right" w:leader="dot" w:pos="9062"/>
            </w:tabs>
            <w:rPr>
              <w:rFonts w:asciiTheme="minorHAnsi" w:eastAsiaTheme="minorEastAsia" w:hAnsiTheme="minorHAnsi" w:cstheme="minorBidi"/>
              <w:noProof/>
              <w:sz w:val="22"/>
              <w:szCs w:val="22"/>
            </w:rPr>
          </w:pPr>
          <w:hyperlink w:anchor="_Toc2096465" w:history="1">
            <w:r w:rsidR="00DA284C" w:rsidRPr="005B5BDD">
              <w:rPr>
                <w:rStyle w:val="Hyperlink"/>
                <w:rFonts w:cs="Calibri"/>
                <w:noProof/>
              </w:rPr>
              <w:t xml:space="preserve">9 </w:t>
            </w:r>
            <w:r w:rsidR="00DA284C">
              <w:rPr>
                <w:rStyle w:val="Hyperlink"/>
                <w:rFonts w:cs="Calibri"/>
                <w:noProof/>
              </w:rPr>
              <w:t xml:space="preserve">     </w:t>
            </w:r>
            <w:r w:rsidR="00DA284C" w:rsidRPr="005B5BDD">
              <w:rPr>
                <w:rStyle w:val="Hyperlink"/>
                <w:rFonts w:cs="Calibri"/>
                <w:noProof/>
              </w:rPr>
              <w:t>Begrippen</w:t>
            </w:r>
            <w:r w:rsidR="00DA284C">
              <w:rPr>
                <w:noProof/>
                <w:webHidden/>
              </w:rPr>
              <w:tab/>
            </w:r>
            <w:r w:rsidR="00DA284C">
              <w:rPr>
                <w:noProof/>
                <w:webHidden/>
              </w:rPr>
              <w:fldChar w:fldCharType="begin"/>
            </w:r>
            <w:r w:rsidR="00DA284C">
              <w:rPr>
                <w:noProof/>
                <w:webHidden/>
              </w:rPr>
              <w:instrText xml:space="preserve"> PAGEREF _Toc2096465 \h </w:instrText>
            </w:r>
            <w:r w:rsidR="00DA284C">
              <w:rPr>
                <w:noProof/>
                <w:webHidden/>
              </w:rPr>
            </w:r>
            <w:r w:rsidR="00DA284C">
              <w:rPr>
                <w:noProof/>
                <w:webHidden/>
              </w:rPr>
              <w:fldChar w:fldCharType="separate"/>
            </w:r>
            <w:r w:rsidR="001D0465">
              <w:rPr>
                <w:noProof/>
                <w:webHidden/>
              </w:rPr>
              <w:t>8</w:t>
            </w:r>
            <w:r w:rsidR="00DA284C">
              <w:rPr>
                <w:noProof/>
                <w:webHidden/>
              </w:rPr>
              <w:fldChar w:fldCharType="end"/>
            </w:r>
          </w:hyperlink>
        </w:p>
        <w:p w:rsidR="00DA284C" w:rsidRDefault="00DA284C">
          <w:pPr>
            <w:pStyle w:val="Inhopg1"/>
            <w:tabs>
              <w:tab w:val="right" w:leader="dot" w:pos="9062"/>
            </w:tabs>
            <w:rPr>
              <w:rStyle w:val="Hyperlink"/>
              <w:noProof/>
            </w:rPr>
          </w:pPr>
          <w:r>
            <w:rPr>
              <w:rStyle w:val="Hyperlink"/>
              <w:noProof/>
            </w:rPr>
            <w:t xml:space="preserve"> </w:t>
          </w:r>
        </w:p>
        <w:p w:rsidR="00DA284C" w:rsidRDefault="00DA284C">
          <w:pPr>
            <w:pStyle w:val="Inhopg1"/>
            <w:tabs>
              <w:tab w:val="right" w:leader="dot" w:pos="9062"/>
            </w:tabs>
            <w:rPr>
              <w:rFonts w:asciiTheme="minorHAnsi" w:eastAsiaTheme="minorEastAsia" w:hAnsiTheme="minorHAnsi" w:cstheme="minorBidi"/>
              <w:noProof/>
              <w:sz w:val="22"/>
              <w:szCs w:val="22"/>
            </w:rPr>
          </w:pPr>
          <w:r>
            <w:rPr>
              <w:rStyle w:val="Hyperlink"/>
              <w:noProof/>
            </w:rPr>
            <w:t xml:space="preserve">       </w:t>
          </w:r>
          <w:hyperlink w:anchor="_Toc2096466" w:history="1">
            <w:r w:rsidRPr="005B5BDD">
              <w:rPr>
                <w:rStyle w:val="Hyperlink"/>
                <w:rFonts w:cs="Calibri"/>
                <w:noProof/>
              </w:rPr>
              <w:t>Vaststelling en ondertekening</w:t>
            </w:r>
            <w:r>
              <w:rPr>
                <w:noProof/>
                <w:webHidden/>
              </w:rPr>
              <w:tab/>
            </w:r>
            <w:r>
              <w:rPr>
                <w:noProof/>
                <w:webHidden/>
              </w:rPr>
              <w:fldChar w:fldCharType="begin"/>
            </w:r>
            <w:r>
              <w:rPr>
                <w:noProof/>
                <w:webHidden/>
              </w:rPr>
              <w:instrText xml:space="preserve"> PAGEREF _Toc2096466 \h </w:instrText>
            </w:r>
            <w:r>
              <w:rPr>
                <w:noProof/>
                <w:webHidden/>
              </w:rPr>
            </w:r>
            <w:r>
              <w:rPr>
                <w:noProof/>
                <w:webHidden/>
              </w:rPr>
              <w:fldChar w:fldCharType="separate"/>
            </w:r>
            <w:r w:rsidR="001D0465">
              <w:rPr>
                <w:noProof/>
                <w:webHidden/>
              </w:rPr>
              <w:t>10</w:t>
            </w:r>
            <w:r>
              <w:rPr>
                <w:noProof/>
                <w:webHidden/>
              </w:rPr>
              <w:fldChar w:fldCharType="end"/>
            </w:r>
          </w:hyperlink>
        </w:p>
        <w:p w:rsidR="00DA284C" w:rsidRDefault="00DA284C">
          <w:r>
            <w:rPr>
              <w:b/>
              <w:bCs/>
            </w:rPr>
            <w:fldChar w:fldCharType="end"/>
          </w:r>
        </w:p>
      </w:sdtContent>
    </w:sdt>
    <w:p w:rsidR="00783A2E" w:rsidRDefault="00783A2E">
      <w:pPr>
        <w:pStyle w:val="Inhopg1"/>
        <w:tabs>
          <w:tab w:val="right" w:leader="dot" w:pos="9062"/>
        </w:tabs>
        <w:rPr>
          <w:rFonts w:cs="Calibri"/>
        </w:rPr>
      </w:pPr>
    </w:p>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Default="00DA284C" w:rsidP="00DA284C"/>
    <w:p w:rsidR="00DA284C" w:rsidRPr="00DA284C" w:rsidRDefault="00DA284C" w:rsidP="00DA284C"/>
    <w:p w:rsidR="00983A8C" w:rsidRPr="00814FB5" w:rsidRDefault="00983A8C" w:rsidP="00DA284C">
      <w:pPr>
        <w:pStyle w:val="Geenafstand"/>
        <w:numPr>
          <w:ilvl w:val="0"/>
          <w:numId w:val="21"/>
        </w:numPr>
        <w:outlineLvl w:val="0"/>
        <w:rPr>
          <w:rFonts w:ascii="Calibri" w:hAnsi="Calibri" w:cs="Calibri"/>
          <w:b/>
          <w:sz w:val="32"/>
          <w:szCs w:val="32"/>
        </w:rPr>
      </w:pPr>
      <w:bookmarkStart w:id="0" w:name="_Toc511335147"/>
      <w:bookmarkStart w:id="1" w:name="_Toc511335317"/>
      <w:bookmarkStart w:id="2" w:name="_Toc2096309"/>
      <w:bookmarkStart w:id="3" w:name="_Toc2096456"/>
      <w:r w:rsidRPr="00814FB5">
        <w:rPr>
          <w:rFonts w:ascii="Calibri" w:hAnsi="Calibri" w:cs="Calibri"/>
          <w:b/>
          <w:sz w:val="32"/>
          <w:szCs w:val="32"/>
        </w:rPr>
        <w:lastRenderedPageBreak/>
        <w:t>Inleiding</w:t>
      </w:r>
      <w:bookmarkEnd w:id="0"/>
      <w:bookmarkEnd w:id="1"/>
      <w:bookmarkEnd w:id="2"/>
      <w:bookmarkEnd w:id="3"/>
    </w:p>
    <w:p w:rsidR="00814FB5" w:rsidRPr="00814FB5" w:rsidRDefault="00814FB5" w:rsidP="00814FB5">
      <w:pPr>
        <w:pStyle w:val="Geenafstand"/>
        <w:rPr>
          <w:rFonts w:ascii="Calibri" w:hAnsi="Calibri" w:cs="Calibri"/>
          <w:b/>
          <w:sz w:val="28"/>
          <w:szCs w:val="28"/>
        </w:rPr>
      </w:pPr>
    </w:p>
    <w:p w:rsidR="00EB5FE9" w:rsidRPr="00204768" w:rsidRDefault="00983A8C">
      <w:r w:rsidRPr="00F639EC">
        <w:t xml:space="preserve">In het verleden vielen de </w:t>
      </w:r>
      <w:r w:rsidR="0078201B">
        <w:t xml:space="preserve">werkgroepen </w:t>
      </w:r>
      <w:r w:rsidRPr="00F639EC">
        <w:t>toeristenkerken ond</w:t>
      </w:r>
      <w:r w:rsidR="00BE44E8">
        <w:t xml:space="preserve">er een afzonderlijke stichting, </w:t>
      </w:r>
      <w:r w:rsidR="004A6F23" w:rsidRPr="00CF2CEB">
        <w:t xml:space="preserve">de </w:t>
      </w:r>
      <w:r w:rsidR="002A57CD" w:rsidRPr="00CF2CEB">
        <w:t>voormalige</w:t>
      </w:r>
      <w:r w:rsidR="002A57CD">
        <w:t xml:space="preserve"> </w:t>
      </w:r>
      <w:r w:rsidR="002A57CD" w:rsidRPr="00CF2CEB">
        <w:t>“</w:t>
      </w:r>
      <w:r w:rsidR="002A57CD">
        <w:t>Stichting</w:t>
      </w:r>
      <w:r w:rsidR="004A6F23">
        <w:t xml:space="preserve"> Katholieke Toeristenzielzorg in </w:t>
      </w:r>
      <w:r w:rsidR="00BE44E8">
        <w:t xml:space="preserve">Zeeland”. </w:t>
      </w:r>
      <w:r w:rsidR="00EB5FE9" w:rsidRPr="00204768">
        <w:t>Deze werkgroepen toeristenkerken zijn</w:t>
      </w:r>
      <w:r w:rsidR="001227AF" w:rsidRPr="00204768">
        <w:t>-</w:t>
      </w:r>
      <w:r w:rsidR="00EB5FE9" w:rsidRPr="00204768">
        <w:t xml:space="preserve"> </w:t>
      </w:r>
      <w:r w:rsidR="001227AF" w:rsidRPr="00204768">
        <w:t xml:space="preserve">in verband met het opheffen van de genoemde stichting en </w:t>
      </w:r>
      <w:r w:rsidR="00EB5FE9" w:rsidRPr="00204768">
        <w:t>via fusies van diverse voormalige parochies</w:t>
      </w:r>
      <w:r w:rsidR="001227AF" w:rsidRPr="00204768">
        <w:t>-</w:t>
      </w:r>
      <w:r w:rsidR="00EB5FE9" w:rsidRPr="00204768">
        <w:t xml:space="preserve"> komen te vallen onder het bestuur van de H. Maria Parochie Walcheren.</w:t>
      </w:r>
    </w:p>
    <w:p w:rsidR="00F639EC" w:rsidRPr="00F639EC" w:rsidRDefault="00F639EC"/>
    <w:p w:rsidR="00983A8C" w:rsidRPr="00F639EC" w:rsidRDefault="00983A8C">
      <w:r w:rsidRPr="00F639EC">
        <w:t xml:space="preserve">Uiteraard zijn al sinds de overdracht aan de parochies, bindende afspraken gemaakt met de werkgroepen </w:t>
      </w:r>
      <w:r w:rsidR="00AB0D1A">
        <w:t xml:space="preserve">van de </w:t>
      </w:r>
      <w:r w:rsidRPr="00F639EC">
        <w:t>toeristenkerken, maar nu maken we er een samenhangend geheel van.</w:t>
      </w:r>
      <w:r w:rsidR="00C86AB6" w:rsidRPr="00C86AB6">
        <w:t xml:space="preserve"> </w:t>
      </w:r>
      <w:r w:rsidR="00C86AB6">
        <w:t>H</w:t>
      </w:r>
      <w:r w:rsidR="00C86AB6" w:rsidRPr="00F639EC">
        <w:t>et is ook de reden dat dit reglement gemaakt diende te worden.</w:t>
      </w:r>
      <w:r w:rsidR="00691F25">
        <w:t xml:space="preserve"> Nadrukkelijk wil het parochiebestuur de werkgroepen toeristenkerken nog beter toerusten voor hun taak en hen de nodige rechtsbescherming en ondersteuning bieden.</w:t>
      </w:r>
    </w:p>
    <w:p w:rsidR="00F639EC" w:rsidRDefault="00F639EC"/>
    <w:p w:rsidR="00C86AB6" w:rsidRDefault="00C86AB6" w:rsidP="00C86AB6">
      <w:r w:rsidRPr="00F639EC">
        <w:t xml:space="preserve">In het algemeen </w:t>
      </w:r>
      <w:r w:rsidR="00AB0D1A">
        <w:t xml:space="preserve">dient </w:t>
      </w:r>
      <w:r w:rsidRPr="00F639EC">
        <w:t xml:space="preserve">dit reglement </w:t>
      </w:r>
      <w:r w:rsidR="00AB0D1A">
        <w:t xml:space="preserve">gelezen </w:t>
      </w:r>
      <w:r w:rsidRPr="00F639EC">
        <w:t xml:space="preserve">te </w:t>
      </w:r>
      <w:r w:rsidR="00AB0D1A">
        <w:t>worden</w:t>
      </w:r>
      <w:r w:rsidRPr="00F639EC">
        <w:t xml:space="preserve"> als een beleidsstuk voor een specifieke werkgroep.</w:t>
      </w:r>
      <w:r w:rsidR="00204768">
        <w:t xml:space="preserve"> </w:t>
      </w:r>
    </w:p>
    <w:p w:rsidR="00C86AB6" w:rsidRDefault="00C86AB6"/>
    <w:p w:rsidR="00983A8C" w:rsidRPr="00F639EC" w:rsidRDefault="00983A8C">
      <w:r w:rsidRPr="00F639EC">
        <w:t>Tevens willen we een stukje uniformiteit betrachten binnen onze parochie.</w:t>
      </w:r>
    </w:p>
    <w:p w:rsidR="00F639EC" w:rsidRDefault="00F639EC"/>
    <w:p w:rsidR="00C86AB6" w:rsidRDefault="00C86AB6">
      <w:r>
        <w:t xml:space="preserve">Het beleidsplan voor vrijwilligers is ook hier van toepassing, waarbij dit </w:t>
      </w:r>
      <w:r w:rsidR="00AB0D1A">
        <w:t xml:space="preserve">huishoudelijk </w:t>
      </w:r>
      <w:r>
        <w:t>reglement prevaleert.</w:t>
      </w:r>
    </w:p>
    <w:p w:rsidR="00C86AB6" w:rsidRPr="00F639EC" w:rsidRDefault="00C86AB6"/>
    <w:p w:rsidR="00F639EC" w:rsidRPr="00F639EC" w:rsidRDefault="00F639EC">
      <w:r w:rsidRPr="00F639EC">
        <w:t>En tot slot dwingen de recente wet- en regelgeving ons tot dit document.</w:t>
      </w:r>
    </w:p>
    <w:p w:rsidR="00204768" w:rsidRDefault="00204768"/>
    <w:p w:rsidR="00C86AB6" w:rsidRPr="00C86AB6" w:rsidRDefault="00C86AB6">
      <w:r w:rsidRPr="00C86AB6">
        <w:t>In hoofdstuk 9 is de begrippenlijst opgenomen.</w:t>
      </w:r>
    </w:p>
    <w:p w:rsidR="00C86AB6" w:rsidRDefault="00C86AB6">
      <w:pPr>
        <w:rPr>
          <w:b/>
          <w:sz w:val="32"/>
          <w:szCs w:val="32"/>
        </w:rPr>
      </w:pPr>
    </w:p>
    <w:p w:rsidR="00783A2E" w:rsidRDefault="00A84028">
      <w:r w:rsidRPr="00A84028">
        <w:t>Parochiebestuur H. Maria Parochie Walcheren</w:t>
      </w:r>
    </w:p>
    <w:p w:rsidR="004A6F23" w:rsidRDefault="004A6F23"/>
    <w:p w:rsidR="004A6F23" w:rsidRPr="00A84028" w:rsidRDefault="005A4F92">
      <w:r>
        <w:rPr>
          <w:noProof/>
        </w:rPr>
        <w:drawing>
          <wp:anchor distT="0" distB="0" distL="114300" distR="114300" simplePos="0" relativeHeight="251659264" behindDoc="1" locked="0" layoutInCell="1" allowOverlap="1">
            <wp:simplePos x="0" y="0"/>
            <wp:positionH relativeFrom="column">
              <wp:posOffset>3677920</wp:posOffset>
            </wp:positionH>
            <wp:positionV relativeFrom="paragraph">
              <wp:posOffset>118745</wp:posOffset>
            </wp:positionV>
            <wp:extent cx="1511935" cy="1007745"/>
            <wp:effectExtent l="0" t="0" r="0" b="0"/>
            <wp:wrapThrough wrapText="bothSides">
              <wp:wrapPolygon edited="0">
                <wp:start x="0" y="0"/>
                <wp:lineTo x="0" y="21233"/>
                <wp:lineTo x="21228" y="21233"/>
                <wp:lineTo x="21228" y="0"/>
                <wp:lineTo x="0" y="0"/>
              </wp:wrapPolygon>
            </wp:wrapThrough>
            <wp:docPr id="7" name="Afbeelding 8" descr="Afbeeldingsresultaat voor toeristenkerk do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sresultaat voor toeristenkerk dombu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-2540</wp:posOffset>
            </wp:positionH>
            <wp:positionV relativeFrom="paragraph">
              <wp:posOffset>102235</wp:posOffset>
            </wp:positionV>
            <wp:extent cx="1470025" cy="969645"/>
            <wp:effectExtent l="0" t="0" r="0" b="0"/>
            <wp:wrapThrough wrapText="bothSides">
              <wp:wrapPolygon edited="0">
                <wp:start x="0" y="0"/>
                <wp:lineTo x="0" y="21218"/>
                <wp:lineTo x="21273" y="21218"/>
                <wp:lineTo x="21273" y="0"/>
                <wp:lineTo x="0" y="0"/>
              </wp:wrapPolygon>
            </wp:wrapThrough>
            <wp:docPr id="8" name="Afbeelding 10" descr="Afbeeldingsresultaat voor toeristenkerk dis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Afbeeldingsresultaat voor toeristenkerk disho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02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4C0" w:rsidRDefault="006904C0">
      <w:pPr>
        <w:rPr>
          <w:b/>
          <w:sz w:val="32"/>
          <w:szCs w:val="32"/>
        </w:rPr>
      </w:pPr>
    </w:p>
    <w:p w:rsidR="006904C0" w:rsidRDefault="006904C0">
      <w:pPr>
        <w:rPr>
          <w:b/>
          <w:sz w:val="32"/>
          <w:szCs w:val="32"/>
        </w:rPr>
      </w:pPr>
    </w:p>
    <w:p w:rsidR="006904C0" w:rsidRDefault="006904C0">
      <w:pPr>
        <w:rPr>
          <w:b/>
          <w:sz w:val="32"/>
          <w:szCs w:val="32"/>
        </w:rPr>
      </w:pPr>
    </w:p>
    <w:p w:rsidR="006904C0" w:rsidRDefault="006904C0">
      <w:pPr>
        <w:rPr>
          <w:b/>
          <w:sz w:val="32"/>
          <w:szCs w:val="32"/>
        </w:rPr>
      </w:pPr>
    </w:p>
    <w:p w:rsidR="006904C0" w:rsidRDefault="006904C0">
      <w:pPr>
        <w:rPr>
          <w:b/>
          <w:sz w:val="32"/>
          <w:szCs w:val="32"/>
        </w:rPr>
      </w:pPr>
    </w:p>
    <w:p w:rsidR="00783A2E" w:rsidRDefault="006904C0">
      <w:pPr>
        <w:rPr>
          <w:b/>
          <w:sz w:val="32"/>
          <w:szCs w:val="32"/>
        </w:rPr>
      </w:pPr>
      <w:r>
        <w:rPr>
          <w:b/>
          <w:sz w:val="32"/>
          <w:szCs w:val="32"/>
        </w:rPr>
        <w:t>Kerk Dishoek</w:t>
      </w:r>
      <w:r>
        <w:rPr>
          <w:b/>
          <w:sz w:val="32"/>
          <w:szCs w:val="32"/>
        </w:rPr>
        <w:tab/>
      </w:r>
      <w:r>
        <w:rPr>
          <w:b/>
          <w:sz w:val="32"/>
          <w:szCs w:val="32"/>
        </w:rPr>
        <w:tab/>
      </w:r>
      <w:r>
        <w:rPr>
          <w:b/>
          <w:sz w:val="32"/>
          <w:szCs w:val="32"/>
        </w:rPr>
        <w:tab/>
      </w:r>
      <w:r>
        <w:rPr>
          <w:b/>
          <w:sz w:val="32"/>
          <w:szCs w:val="32"/>
        </w:rPr>
        <w:tab/>
      </w:r>
      <w:r>
        <w:rPr>
          <w:b/>
          <w:sz w:val="32"/>
          <w:szCs w:val="32"/>
        </w:rPr>
        <w:tab/>
      </w:r>
      <w:proofErr w:type="gramStart"/>
      <w:r>
        <w:rPr>
          <w:b/>
          <w:sz w:val="32"/>
          <w:szCs w:val="32"/>
        </w:rPr>
        <w:tab/>
      </w:r>
      <w:r w:rsidR="00AE1472">
        <w:rPr>
          <w:b/>
          <w:sz w:val="32"/>
          <w:szCs w:val="32"/>
        </w:rPr>
        <w:t xml:space="preserve">  K</w:t>
      </w:r>
      <w:r>
        <w:rPr>
          <w:b/>
          <w:sz w:val="32"/>
          <w:szCs w:val="32"/>
        </w:rPr>
        <w:t>erk</w:t>
      </w:r>
      <w:proofErr w:type="gramEnd"/>
      <w:r>
        <w:rPr>
          <w:b/>
          <w:sz w:val="32"/>
          <w:szCs w:val="32"/>
        </w:rPr>
        <w:t xml:space="preserve"> </w:t>
      </w:r>
      <w:r w:rsidR="00117080">
        <w:rPr>
          <w:b/>
          <w:sz w:val="32"/>
          <w:szCs w:val="32"/>
        </w:rPr>
        <w:t>Domburg</w:t>
      </w:r>
    </w:p>
    <w:p w:rsidR="006904C0" w:rsidRDefault="005A4F92">
      <w:pPr>
        <w:rPr>
          <w:b/>
          <w:sz w:val="32"/>
          <w:szCs w:val="32"/>
        </w:rPr>
      </w:pPr>
      <w:r>
        <w:rPr>
          <w:noProof/>
        </w:rPr>
        <w:drawing>
          <wp:anchor distT="0" distB="0" distL="114300" distR="114300" simplePos="0" relativeHeight="251657216" behindDoc="1" locked="0" layoutInCell="1" allowOverlap="1">
            <wp:simplePos x="0" y="0"/>
            <wp:positionH relativeFrom="column">
              <wp:posOffset>3727450</wp:posOffset>
            </wp:positionH>
            <wp:positionV relativeFrom="paragraph">
              <wp:posOffset>176530</wp:posOffset>
            </wp:positionV>
            <wp:extent cx="1407795" cy="1056005"/>
            <wp:effectExtent l="0" t="0" r="0" b="0"/>
            <wp:wrapThrough wrapText="bothSides">
              <wp:wrapPolygon edited="0">
                <wp:start x="0" y="0"/>
                <wp:lineTo x="0" y="21041"/>
                <wp:lineTo x="21337" y="21041"/>
                <wp:lineTo x="21337" y="0"/>
                <wp:lineTo x="0" y="0"/>
              </wp:wrapPolygon>
            </wp:wrapThrough>
            <wp:docPr id="1" name="Afbeelding 4" descr="Afbeeldingsresultaat voor toeristenkerk zout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toeristenkerk zoutel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79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156210</wp:posOffset>
            </wp:positionV>
            <wp:extent cx="1340485" cy="1007745"/>
            <wp:effectExtent l="0" t="0" r="0" b="0"/>
            <wp:wrapThrough wrapText="bothSides">
              <wp:wrapPolygon edited="0">
                <wp:start x="0" y="0"/>
                <wp:lineTo x="0" y="21233"/>
                <wp:lineTo x="21180" y="21233"/>
                <wp:lineTo x="21180" y="0"/>
                <wp:lineTo x="0" y="0"/>
              </wp:wrapPolygon>
            </wp:wrapThrough>
            <wp:docPr id="6" name="Afbeelding 6" descr="Afbeeldingsresultaat voor toeristenkerk vrouwenp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toeristenkerk vrouwenpol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048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4C0" w:rsidRDefault="006904C0">
      <w:pPr>
        <w:rPr>
          <w:b/>
          <w:sz w:val="32"/>
          <w:szCs w:val="32"/>
        </w:rPr>
      </w:pPr>
    </w:p>
    <w:p w:rsidR="00783A2E" w:rsidRDefault="00783A2E">
      <w:pPr>
        <w:rPr>
          <w:b/>
          <w:sz w:val="32"/>
          <w:szCs w:val="32"/>
        </w:rPr>
      </w:pPr>
    </w:p>
    <w:p w:rsidR="00783A2E" w:rsidRDefault="00783A2E">
      <w:pPr>
        <w:rPr>
          <w:b/>
          <w:sz w:val="32"/>
          <w:szCs w:val="32"/>
        </w:rPr>
      </w:pPr>
    </w:p>
    <w:p w:rsidR="00783A2E" w:rsidRDefault="00783A2E">
      <w:pPr>
        <w:rPr>
          <w:b/>
          <w:sz w:val="32"/>
          <w:szCs w:val="32"/>
        </w:rPr>
      </w:pPr>
    </w:p>
    <w:p w:rsidR="00783A2E" w:rsidRDefault="00783A2E">
      <w:pPr>
        <w:rPr>
          <w:b/>
          <w:sz w:val="32"/>
          <w:szCs w:val="32"/>
        </w:rPr>
      </w:pPr>
    </w:p>
    <w:p w:rsidR="00EB5FE9" w:rsidRDefault="006904C0" w:rsidP="00D80175">
      <w:pPr>
        <w:rPr>
          <w:rFonts w:ascii="Calibri" w:hAnsi="Calibri" w:cs="Calibri"/>
          <w:b/>
          <w:sz w:val="32"/>
          <w:szCs w:val="32"/>
        </w:rPr>
      </w:pPr>
      <w:r>
        <w:rPr>
          <w:b/>
          <w:sz w:val="32"/>
          <w:szCs w:val="32"/>
        </w:rPr>
        <w:t>Kerk Vrouwenpolder</w:t>
      </w:r>
      <w:r>
        <w:rPr>
          <w:b/>
          <w:sz w:val="32"/>
          <w:szCs w:val="32"/>
        </w:rPr>
        <w:tab/>
      </w:r>
      <w:r>
        <w:rPr>
          <w:b/>
          <w:sz w:val="32"/>
          <w:szCs w:val="32"/>
        </w:rPr>
        <w:tab/>
      </w:r>
      <w:r>
        <w:rPr>
          <w:b/>
          <w:sz w:val="32"/>
          <w:szCs w:val="32"/>
        </w:rPr>
        <w:tab/>
      </w:r>
      <w:r>
        <w:rPr>
          <w:b/>
          <w:sz w:val="32"/>
          <w:szCs w:val="32"/>
        </w:rPr>
        <w:tab/>
      </w:r>
      <w:r w:rsidR="00117080">
        <w:rPr>
          <w:b/>
          <w:sz w:val="32"/>
          <w:szCs w:val="32"/>
        </w:rPr>
        <w:t xml:space="preserve">   K</w:t>
      </w:r>
      <w:r>
        <w:rPr>
          <w:b/>
          <w:sz w:val="32"/>
          <w:szCs w:val="32"/>
        </w:rPr>
        <w:t xml:space="preserve">erk </w:t>
      </w:r>
      <w:r w:rsidR="00117080">
        <w:rPr>
          <w:b/>
          <w:sz w:val="32"/>
          <w:szCs w:val="32"/>
        </w:rPr>
        <w:t>Zoutelande</w:t>
      </w:r>
      <w:r w:rsidR="008459F0" w:rsidRPr="003C095A">
        <w:rPr>
          <w:rFonts w:ascii="Calibri" w:hAnsi="Calibri" w:cs="Calibri"/>
          <w:b/>
          <w:sz w:val="32"/>
          <w:szCs w:val="32"/>
        </w:rPr>
        <w:t xml:space="preserve"> </w:t>
      </w:r>
    </w:p>
    <w:p w:rsidR="00204768" w:rsidRDefault="00204768" w:rsidP="00D80175">
      <w:pPr>
        <w:rPr>
          <w:rFonts w:ascii="Calibri" w:hAnsi="Calibri" w:cs="Calibri"/>
          <w:b/>
          <w:sz w:val="32"/>
          <w:szCs w:val="32"/>
        </w:rPr>
      </w:pPr>
    </w:p>
    <w:p w:rsidR="00006878" w:rsidRDefault="00006878" w:rsidP="00D80175">
      <w:pPr>
        <w:rPr>
          <w:rFonts w:ascii="Calibri" w:hAnsi="Calibri" w:cs="Calibri"/>
          <w:b/>
          <w:sz w:val="32"/>
          <w:szCs w:val="32"/>
        </w:rPr>
      </w:pPr>
    </w:p>
    <w:p w:rsidR="008459F0" w:rsidRPr="003C095A" w:rsidRDefault="00EB5FE9" w:rsidP="00DA284C">
      <w:pPr>
        <w:pStyle w:val="Kop1"/>
        <w:rPr>
          <w:rFonts w:ascii="Calibri" w:hAnsi="Calibri" w:cs="Calibri"/>
          <w:b w:val="0"/>
        </w:rPr>
      </w:pPr>
      <w:bookmarkStart w:id="4" w:name="_Toc2096457"/>
      <w:r>
        <w:rPr>
          <w:rFonts w:ascii="Calibri" w:hAnsi="Calibri" w:cs="Calibri"/>
        </w:rPr>
        <w:lastRenderedPageBreak/>
        <w:t>2.</w:t>
      </w:r>
      <w:r>
        <w:rPr>
          <w:rFonts w:ascii="Calibri" w:hAnsi="Calibri" w:cs="Calibri"/>
        </w:rPr>
        <w:tab/>
      </w:r>
      <w:r w:rsidR="008459F0" w:rsidRPr="003C095A">
        <w:rPr>
          <w:rFonts w:ascii="Calibri" w:hAnsi="Calibri" w:cs="Calibri"/>
        </w:rPr>
        <w:t>Oprichting en samenstelling</w:t>
      </w:r>
      <w:bookmarkEnd w:id="4"/>
    </w:p>
    <w:p w:rsidR="00960281" w:rsidRDefault="00960281" w:rsidP="00677D82">
      <w:pPr>
        <w:ind w:left="360" w:hanging="360"/>
      </w:pPr>
    </w:p>
    <w:p w:rsidR="004154F1" w:rsidRDefault="008459F0" w:rsidP="00B54C9C">
      <w:pPr>
        <w:pStyle w:val="Geenafstand"/>
      </w:pPr>
      <w:r>
        <w:t>2.1</w:t>
      </w:r>
      <w:r w:rsidR="00677D82">
        <w:t xml:space="preserve"> </w:t>
      </w:r>
      <w:r w:rsidR="00717DDA">
        <w:t>Op het moment van opstellen en vaststellen van dit huishoudelijk reglement zijn er b</w:t>
      </w:r>
      <w:r w:rsidR="001C5B3F">
        <w:t xml:space="preserve">innen de H. Maria </w:t>
      </w:r>
      <w:r w:rsidR="003F690E">
        <w:t>P</w:t>
      </w:r>
      <w:r w:rsidR="001C5B3F">
        <w:t xml:space="preserve">arochie Walcheren </w:t>
      </w:r>
      <w:r w:rsidR="004B3E53">
        <w:t>vier</w:t>
      </w:r>
      <w:r w:rsidR="003F690E">
        <w:t xml:space="preserve"> werkgroepen toeristen</w:t>
      </w:r>
      <w:r w:rsidR="004E5EBA">
        <w:t>kerk</w:t>
      </w:r>
      <w:r w:rsidR="003F690E">
        <w:t xml:space="preserve"> actief, </w:t>
      </w:r>
      <w:r w:rsidR="00717DDA">
        <w:t xml:space="preserve">in </w:t>
      </w:r>
      <w:r w:rsidR="00AE1472">
        <w:t xml:space="preserve">Dishoek, </w:t>
      </w:r>
      <w:r w:rsidR="00717DDA">
        <w:t xml:space="preserve">Domburg, </w:t>
      </w:r>
      <w:r w:rsidR="00AE1472">
        <w:t>V</w:t>
      </w:r>
      <w:r w:rsidR="00717DDA">
        <w:t>rouwenpolder en Zoutelande</w:t>
      </w:r>
      <w:r w:rsidR="004B3E53">
        <w:t xml:space="preserve"> </w:t>
      </w:r>
    </w:p>
    <w:p w:rsidR="00B54C9C" w:rsidRDefault="00B54C9C" w:rsidP="00B54C9C">
      <w:pPr>
        <w:pStyle w:val="Geenafstand"/>
      </w:pPr>
    </w:p>
    <w:p w:rsidR="008459F0" w:rsidRDefault="004154F1" w:rsidP="00B54C9C">
      <w:pPr>
        <w:pStyle w:val="Geenafstand"/>
      </w:pPr>
      <w:r>
        <w:t>2</w:t>
      </w:r>
      <w:r w:rsidR="008459F0">
        <w:t>.2</w:t>
      </w:r>
      <w:r w:rsidR="00677D82">
        <w:t xml:space="preserve"> </w:t>
      </w:r>
      <w:r w:rsidR="002E32A4">
        <w:t>E</w:t>
      </w:r>
      <w:r w:rsidR="00C77992">
        <w:t>lke</w:t>
      </w:r>
      <w:r w:rsidR="003F690E">
        <w:t xml:space="preserve"> werkgroep toeristen</w:t>
      </w:r>
      <w:r w:rsidR="004E5EBA">
        <w:t>kerk</w:t>
      </w:r>
      <w:r w:rsidR="003F690E">
        <w:t xml:space="preserve"> </w:t>
      </w:r>
      <w:r>
        <w:t>vervult haar taken in opdracht en onder verantwoordelijkheid van het parochiebestuur.</w:t>
      </w:r>
    </w:p>
    <w:p w:rsidR="00B54C9C" w:rsidRDefault="00B54C9C" w:rsidP="00B54C9C">
      <w:pPr>
        <w:pStyle w:val="Geenafstand"/>
      </w:pPr>
    </w:p>
    <w:p w:rsidR="008C5F43" w:rsidRDefault="004154F1" w:rsidP="00B54C9C">
      <w:pPr>
        <w:pStyle w:val="Geenafstand"/>
      </w:pPr>
      <w:r w:rsidRPr="00204768">
        <w:t>2</w:t>
      </w:r>
      <w:r w:rsidR="008459F0" w:rsidRPr="00204768">
        <w:t>.3</w:t>
      </w:r>
      <w:r w:rsidR="00677D82" w:rsidRPr="00204768">
        <w:t xml:space="preserve"> </w:t>
      </w:r>
      <w:r w:rsidRPr="00204768">
        <w:t>E</w:t>
      </w:r>
      <w:r w:rsidR="00C77992" w:rsidRPr="00204768">
        <w:t>lke</w:t>
      </w:r>
      <w:r w:rsidRPr="00204768">
        <w:t xml:space="preserve"> </w:t>
      </w:r>
      <w:r w:rsidR="003F690E" w:rsidRPr="00204768">
        <w:t>werkgroep toeristen</w:t>
      </w:r>
      <w:r w:rsidR="004E5EBA" w:rsidRPr="00204768">
        <w:t>kerk</w:t>
      </w:r>
      <w:r w:rsidR="003F690E" w:rsidRPr="00204768">
        <w:t xml:space="preserve"> bestaat uit tenminste 3 leden.</w:t>
      </w:r>
      <w:r w:rsidR="00A344FE" w:rsidRPr="00204768">
        <w:t xml:space="preserve"> </w:t>
      </w:r>
      <w:r w:rsidR="00C77992" w:rsidRPr="00204768">
        <w:t xml:space="preserve">Elke </w:t>
      </w:r>
      <w:r w:rsidR="00A344FE" w:rsidRPr="00204768">
        <w:t xml:space="preserve">werkgroep kiest uit haar midden een </w:t>
      </w:r>
      <w:r w:rsidR="00B272F6" w:rsidRPr="00204768">
        <w:t>kandidaat-</w:t>
      </w:r>
      <w:r w:rsidR="00251112" w:rsidRPr="00204768">
        <w:t>coördinator</w:t>
      </w:r>
      <w:r w:rsidR="00A344FE" w:rsidRPr="00204768">
        <w:t xml:space="preserve">, een </w:t>
      </w:r>
      <w:r w:rsidR="00B272F6" w:rsidRPr="00204768">
        <w:t>kandidaat-</w:t>
      </w:r>
      <w:r w:rsidR="00251112" w:rsidRPr="00204768">
        <w:t>notulist</w:t>
      </w:r>
      <w:r w:rsidR="00A344FE" w:rsidRPr="00204768">
        <w:t xml:space="preserve"> en een </w:t>
      </w:r>
      <w:r w:rsidR="00B272F6" w:rsidRPr="00204768">
        <w:t>kandidaat-</w:t>
      </w:r>
      <w:r w:rsidR="00A344FE" w:rsidRPr="00204768">
        <w:t>kasbeheerder.</w:t>
      </w:r>
      <w:r w:rsidR="00442AFC" w:rsidRPr="00204768">
        <w:t xml:space="preserve"> </w:t>
      </w:r>
      <w:r w:rsidR="00EB5FE9" w:rsidRPr="00204768">
        <w:t>Deze kandidaten dienen</w:t>
      </w:r>
      <w:r w:rsidR="00704EDE" w:rsidRPr="00204768">
        <w:t xml:space="preserve"> een VOG-verklaring te overleggen aan het parochiebestuur. </w:t>
      </w:r>
      <w:r w:rsidR="00C77992" w:rsidRPr="00204768">
        <w:t>Elke</w:t>
      </w:r>
      <w:r w:rsidR="00C77992">
        <w:t xml:space="preserve"> </w:t>
      </w:r>
      <w:r w:rsidR="00AE1472">
        <w:t>werkgroep draagt deze kandidaten bij het parochiebestuur aan voor benoeming.</w:t>
      </w:r>
      <w:r w:rsidR="003C095A">
        <w:t xml:space="preserve"> </w:t>
      </w:r>
      <w:r w:rsidR="00442AFC">
        <w:t>Eventuele andere functies en taken worden in onderling overleg geregeld.</w:t>
      </w:r>
      <w:r w:rsidR="008A1BB7">
        <w:t xml:space="preserve"> </w:t>
      </w:r>
    </w:p>
    <w:p w:rsidR="00B54C9C" w:rsidRDefault="008C5F43" w:rsidP="00B54C9C">
      <w:pPr>
        <w:pStyle w:val="Geenafstand"/>
      </w:pPr>
      <w:r>
        <w:t xml:space="preserve">Een VOG – verklaring is eveneens vereist voor leden van de werkgroep die werken met jongeren en/of die werken met </w:t>
      </w:r>
      <w:r w:rsidR="00691F25">
        <w:t>vertrouwelijke gegevens</w:t>
      </w:r>
      <w:r>
        <w:t>.</w:t>
      </w:r>
      <w:r w:rsidR="008A1BB7">
        <w:t xml:space="preserve"> </w:t>
      </w:r>
    </w:p>
    <w:p w:rsidR="00776596" w:rsidRDefault="00776596" w:rsidP="00B54C9C">
      <w:pPr>
        <w:pStyle w:val="Geenafstand"/>
      </w:pPr>
      <w:r>
        <w:t>Indien een lid van een werkgroep een sleutel van een van de gebouwen ontvangt</w:t>
      </w:r>
      <w:r w:rsidR="00662196">
        <w:t>,</w:t>
      </w:r>
      <w:r>
        <w:t xml:space="preserve"> dient dit lid per ontvangen sleutel een zogenaamde “sleutelverklaring” te ondertekenen en in leveren bij de notulist. De notulist informeert de </w:t>
      </w:r>
      <w:r w:rsidR="00691F25">
        <w:t xml:space="preserve">portefeuillehouder in </w:t>
      </w:r>
      <w:r>
        <w:t>het parochiebestuur.</w:t>
      </w:r>
    </w:p>
    <w:p w:rsidR="004154F1" w:rsidRDefault="00C8585C" w:rsidP="00B54C9C">
      <w:pPr>
        <w:pStyle w:val="Geenafstand"/>
      </w:pPr>
      <w:r>
        <w:t xml:space="preserve"> </w:t>
      </w:r>
    </w:p>
    <w:p w:rsidR="00960281" w:rsidRDefault="004154F1" w:rsidP="00B54C9C">
      <w:pPr>
        <w:pStyle w:val="Geenafstand"/>
      </w:pPr>
      <w:r w:rsidRPr="00204768">
        <w:t>2</w:t>
      </w:r>
      <w:r w:rsidR="008459F0" w:rsidRPr="00204768">
        <w:t>.</w:t>
      </w:r>
      <w:r w:rsidR="00B272F6" w:rsidRPr="00204768">
        <w:t xml:space="preserve">4 </w:t>
      </w:r>
      <w:r w:rsidRPr="00204768">
        <w:t xml:space="preserve">De </w:t>
      </w:r>
      <w:r w:rsidR="00251112" w:rsidRPr="00204768">
        <w:t>coördinator</w:t>
      </w:r>
      <w:r w:rsidR="00AE1472" w:rsidRPr="00204768">
        <w:t xml:space="preserve">, </w:t>
      </w:r>
      <w:r w:rsidR="00251112" w:rsidRPr="00204768">
        <w:t>notulist</w:t>
      </w:r>
      <w:r w:rsidR="00AE1472" w:rsidRPr="00204768">
        <w:t xml:space="preserve"> en kasbeheerder</w:t>
      </w:r>
      <w:r w:rsidRPr="00204768">
        <w:t xml:space="preserve"> van </w:t>
      </w:r>
      <w:r w:rsidR="00C77992" w:rsidRPr="00204768">
        <w:t>elke</w:t>
      </w:r>
      <w:r w:rsidRPr="00204768">
        <w:t xml:space="preserve"> </w:t>
      </w:r>
      <w:r w:rsidR="003F690E" w:rsidRPr="00204768">
        <w:t>werkgroep toeristen</w:t>
      </w:r>
      <w:r w:rsidR="004E5EBA" w:rsidRPr="00204768">
        <w:t>kerk</w:t>
      </w:r>
      <w:r w:rsidR="003F690E" w:rsidRPr="00204768">
        <w:t xml:space="preserve"> </w:t>
      </w:r>
      <w:r w:rsidRPr="00204768">
        <w:t xml:space="preserve">worden door het parochiebestuur </w:t>
      </w:r>
      <w:r w:rsidR="00C65698" w:rsidRPr="00204768">
        <w:t xml:space="preserve">in functie </w:t>
      </w:r>
      <w:r w:rsidRPr="00204768">
        <w:t>benoemd</w:t>
      </w:r>
      <w:r w:rsidR="00AD68CE" w:rsidRPr="00204768">
        <w:t xml:space="preserve">. </w:t>
      </w:r>
      <w:r w:rsidRPr="00204768">
        <w:t xml:space="preserve">De </w:t>
      </w:r>
      <w:r w:rsidR="00AE1472" w:rsidRPr="00204768">
        <w:t>andere</w:t>
      </w:r>
      <w:r w:rsidRPr="00204768">
        <w:t xml:space="preserve"> leden van </w:t>
      </w:r>
      <w:r w:rsidR="0046302E" w:rsidRPr="00204768">
        <w:t xml:space="preserve">een </w:t>
      </w:r>
      <w:r w:rsidR="003F690E" w:rsidRPr="00204768">
        <w:t>werkgroep toeristen</w:t>
      </w:r>
      <w:r w:rsidR="004E5EBA" w:rsidRPr="00204768">
        <w:t>kerk</w:t>
      </w:r>
      <w:r w:rsidR="003F690E" w:rsidRPr="00204768">
        <w:t xml:space="preserve"> </w:t>
      </w:r>
      <w:r w:rsidR="00AE1472" w:rsidRPr="00204768">
        <w:t>worden</w:t>
      </w:r>
      <w:r w:rsidR="00AE1472">
        <w:t xml:space="preserve"> door </w:t>
      </w:r>
      <w:r w:rsidR="00C77992">
        <w:t>elke</w:t>
      </w:r>
      <w:r w:rsidR="00AE1472">
        <w:t xml:space="preserve"> werkgroep schriftelijk aangemeld bij het parochiebestuur</w:t>
      </w:r>
      <w:r w:rsidRPr="00B272F6">
        <w:t>.</w:t>
      </w:r>
      <w:r w:rsidR="00AE1472">
        <w:t xml:space="preserve"> </w:t>
      </w:r>
      <w:r w:rsidR="00AE1472" w:rsidRPr="00B272F6">
        <w:t>Aan de</w:t>
      </w:r>
      <w:r w:rsidR="00AD68CE">
        <w:t>ze</w:t>
      </w:r>
      <w:r w:rsidR="00AE1472" w:rsidRPr="00B272F6">
        <w:t xml:space="preserve"> benoeming</w:t>
      </w:r>
      <w:r w:rsidR="00AE1472">
        <w:t>en</w:t>
      </w:r>
      <w:r w:rsidR="00AE1472" w:rsidRPr="00B272F6">
        <w:t xml:space="preserve"> is geen vastgestelde termijn verbonden.</w:t>
      </w:r>
    </w:p>
    <w:p w:rsidR="00B54C9C" w:rsidRDefault="00B54C9C" w:rsidP="00B54C9C">
      <w:pPr>
        <w:pStyle w:val="Geenafstand"/>
      </w:pPr>
    </w:p>
    <w:p w:rsidR="003A01E6" w:rsidRPr="00B272F6" w:rsidRDefault="004154F1" w:rsidP="00B54C9C">
      <w:pPr>
        <w:pStyle w:val="Geenafstand"/>
      </w:pPr>
      <w:r w:rsidRPr="00204768">
        <w:t>2</w:t>
      </w:r>
      <w:r w:rsidR="008459F0" w:rsidRPr="00204768">
        <w:t>.</w:t>
      </w:r>
      <w:r w:rsidR="00B272F6" w:rsidRPr="00204768">
        <w:t xml:space="preserve">5 </w:t>
      </w:r>
      <w:r w:rsidR="003A01E6" w:rsidRPr="00204768">
        <w:t xml:space="preserve">Een lid </w:t>
      </w:r>
      <w:r w:rsidR="004B3E53" w:rsidRPr="00204768">
        <w:t xml:space="preserve">van het parochiebestuur </w:t>
      </w:r>
      <w:r w:rsidR="00AE1472" w:rsidRPr="00204768">
        <w:t xml:space="preserve">is </w:t>
      </w:r>
      <w:r w:rsidR="00AD68CE" w:rsidRPr="00204768">
        <w:t xml:space="preserve">als portefeuillehouder </w:t>
      </w:r>
      <w:r w:rsidR="00AE1472" w:rsidRPr="00204768">
        <w:t xml:space="preserve">verbonden aan </w:t>
      </w:r>
      <w:r w:rsidR="00AD68CE" w:rsidRPr="00204768">
        <w:t>alle</w:t>
      </w:r>
      <w:r w:rsidR="00AE1472" w:rsidRPr="00204768">
        <w:t xml:space="preserve"> werkgroep</w:t>
      </w:r>
      <w:r w:rsidR="00AD68CE" w:rsidRPr="00204768">
        <w:t>en</w:t>
      </w:r>
      <w:r w:rsidR="00BE56E1" w:rsidRPr="00204768">
        <w:t xml:space="preserve"> toeristenkerk</w:t>
      </w:r>
      <w:r w:rsidR="003A01E6" w:rsidRPr="00204768">
        <w:t xml:space="preserve">. </w:t>
      </w:r>
      <w:r w:rsidR="004B3E53" w:rsidRPr="00204768">
        <w:t>Ook een lid van het pastoraal team</w:t>
      </w:r>
      <w:r w:rsidR="002D7089" w:rsidRPr="00204768">
        <w:t xml:space="preserve">, </w:t>
      </w:r>
      <w:r w:rsidR="004B3E53" w:rsidRPr="00204768">
        <w:t xml:space="preserve">een emeritus priester </w:t>
      </w:r>
      <w:r w:rsidR="002D7089" w:rsidRPr="00204768">
        <w:t xml:space="preserve">en/of aalmoezenier </w:t>
      </w:r>
      <w:r w:rsidR="004B3E53" w:rsidRPr="00204768">
        <w:t xml:space="preserve">kan verbonden zijn aan </w:t>
      </w:r>
      <w:r w:rsidR="001E6F0A">
        <w:t>een</w:t>
      </w:r>
      <w:r w:rsidR="004B3E53" w:rsidRPr="00204768">
        <w:t xml:space="preserve"> werkgroep. </w:t>
      </w:r>
      <w:r w:rsidR="00AE1472" w:rsidRPr="00204768">
        <w:t>De e</w:t>
      </w:r>
      <w:r w:rsidR="00C8585C" w:rsidRPr="00204768">
        <w:t>igen verantwoordelijkheid</w:t>
      </w:r>
      <w:r w:rsidR="00C8585C" w:rsidRPr="00B272F6">
        <w:t xml:space="preserve"> </w:t>
      </w:r>
      <w:r w:rsidR="00AE1472">
        <w:t xml:space="preserve">van deze personen </w:t>
      </w:r>
      <w:r w:rsidR="002A57CD">
        <w:t>(</w:t>
      </w:r>
      <w:r w:rsidR="00A73748">
        <w:t xml:space="preserve">zowel </w:t>
      </w:r>
      <w:r w:rsidR="00AE1472" w:rsidRPr="00691F25">
        <w:t xml:space="preserve">in </w:t>
      </w:r>
      <w:r w:rsidR="0046302E" w:rsidRPr="00691F25">
        <w:t>een werkgroep toeristenkerk</w:t>
      </w:r>
      <w:r w:rsidR="00A73748" w:rsidRPr="00691F25">
        <w:t xml:space="preserve"> als </w:t>
      </w:r>
      <w:r w:rsidR="0046302E" w:rsidRPr="00691F25">
        <w:t xml:space="preserve">in </w:t>
      </w:r>
      <w:r w:rsidR="008C5F43" w:rsidRPr="00691F25">
        <w:t xml:space="preserve">een </w:t>
      </w:r>
      <w:r w:rsidR="00AE1472" w:rsidRPr="00691F25">
        <w:t>ander</w:t>
      </w:r>
      <w:r w:rsidR="008C5F43" w:rsidRPr="00691F25">
        <w:t>e</w:t>
      </w:r>
      <w:r w:rsidR="00AE1472" w:rsidRPr="00691F25">
        <w:t xml:space="preserve"> </w:t>
      </w:r>
      <w:r w:rsidR="00A73748" w:rsidRPr="00691F25">
        <w:t xml:space="preserve">werkgroep, </w:t>
      </w:r>
      <w:r w:rsidR="00680E27" w:rsidRPr="00691F25">
        <w:t xml:space="preserve">ander </w:t>
      </w:r>
      <w:r w:rsidR="00AE1472" w:rsidRPr="00691F25">
        <w:t>bestuur</w:t>
      </w:r>
      <w:r w:rsidR="002A57CD" w:rsidRPr="00691F25">
        <w:t xml:space="preserve"> of in het bisdom)</w:t>
      </w:r>
      <w:r w:rsidR="00AE1472" w:rsidRPr="00691F25">
        <w:t>,</w:t>
      </w:r>
      <w:r w:rsidR="00AE1472">
        <w:t xml:space="preserve"> blijft van kracht.</w:t>
      </w:r>
    </w:p>
    <w:p w:rsidR="003A01E6" w:rsidRDefault="003A01E6" w:rsidP="00B54C9C">
      <w:pPr>
        <w:pStyle w:val="Geenafstand"/>
      </w:pPr>
    </w:p>
    <w:p w:rsidR="004154F1" w:rsidRPr="00783A2E" w:rsidRDefault="004154F1" w:rsidP="00783A2E">
      <w:pPr>
        <w:pStyle w:val="Kop1"/>
        <w:rPr>
          <w:rFonts w:ascii="Calibri" w:hAnsi="Calibri" w:cs="Calibri"/>
        </w:rPr>
      </w:pPr>
      <w:bookmarkStart w:id="5" w:name="_Toc2096142"/>
      <w:bookmarkStart w:id="6" w:name="_Toc2096310"/>
      <w:bookmarkStart w:id="7" w:name="_Toc2096458"/>
      <w:r w:rsidRPr="00783A2E">
        <w:rPr>
          <w:rFonts w:ascii="Calibri" w:hAnsi="Calibri" w:cs="Calibri"/>
        </w:rPr>
        <w:t>3 Beëindiging lidmaatschap</w:t>
      </w:r>
      <w:bookmarkEnd w:id="5"/>
      <w:bookmarkEnd w:id="6"/>
      <w:bookmarkEnd w:id="7"/>
    </w:p>
    <w:p w:rsidR="00960281" w:rsidRDefault="00960281" w:rsidP="00B54C9C">
      <w:pPr>
        <w:pStyle w:val="Geenafstand"/>
      </w:pPr>
    </w:p>
    <w:p w:rsidR="00A344FE" w:rsidRDefault="00A344FE" w:rsidP="00B54C9C">
      <w:pPr>
        <w:pStyle w:val="Geenafstand"/>
      </w:pPr>
      <w:r>
        <w:t xml:space="preserve">3.1 Het lidmaatschap van </w:t>
      </w:r>
      <w:r w:rsidR="00C77992">
        <w:t>elke</w:t>
      </w:r>
      <w:r>
        <w:t xml:space="preserve"> werkgroep eindigt </w:t>
      </w:r>
      <w:r w:rsidR="00B272F6">
        <w:t xml:space="preserve">meestal </w:t>
      </w:r>
      <w:r>
        <w:t>doordat een lid zijn taken neerlegt.</w:t>
      </w:r>
    </w:p>
    <w:p w:rsidR="00B54C9C" w:rsidRDefault="00B54C9C" w:rsidP="00B54C9C">
      <w:pPr>
        <w:pStyle w:val="Geenafstand"/>
      </w:pPr>
    </w:p>
    <w:p w:rsidR="0078201B" w:rsidRDefault="00A344FE" w:rsidP="00B54C9C">
      <w:pPr>
        <w:pStyle w:val="Geenafstand"/>
      </w:pPr>
      <w:r w:rsidRPr="00527AFC">
        <w:t xml:space="preserve">3.2 </w:t>
      </w:r>
      <w:r w:rsidR="0078201B">
        <w:t xml:space="preserve">Het parochiebestuur kan, op grond van disfunctioneren, </w:t>
      </w:r>
      <w:r w:rsidR="002A57CD">
        <w:t>een</w:t>
      </w:r>
      <w:r w:rsidR="0078201B">
        <w:t xml:space="preserve"> of meer leden van elke   </w:t>
      </w:r>
    </w:p>
    <w:p w:rsidR="0078201B" w:rsidRDefault="0078201B" w:rsidP="00B54C9C">
      <w:pPr>
        <w:pStyle w:val="Geenafstand"/>
      </w:pPr>
      <w:proofErr w:type="gramStart"/>
      <w:r>
        <w:t>werkgroep</w:t>
      </w:r>
      <w:proofErr w:type="gramEnd"/>
      <w:r>
        <w:t xml:space="preserve"> toeristenkerk, dan wel de hele werkgroep toeristenkerk, van haar taken ontheffen en nieuwe leden benoemen. </w:t>
      </w:r>
      <w:r w:rsidR="002A57CD" w:rsidRPr="00691F25">
        <w:t xml:space="preserve">Zie </w:t>
      </w:r>
      <w:r w:rsidR="00A73748" w:rsidRPr="00691F25">
        <w:t xml:space="preserve">ook </w:t>
      </w:r>
      <w:r w:rsidR="00691F25" w:rsidRPr="00691F25">
        <w:t xml:space="preserve">punt </w:t>
      </w:r>
      <w:r w:rsidR="002A57CD" w:rsidRPr="00691F25">
        <w:t xml:space="preserve">4.2 </w:t>
      </w:r>
      <w:r>
        <w:t xml:space="preserve">Dit </w:t>
      </w:r>
      <w:r w:rsidR="00691F25">
        <w:t xml:space="preserve">voornemen </w:t>
      </w:r>
      <w:r>
        <w:t>moet met redenen omkleed zijn en met de betreffende leden gecommuniceerd zijn, voordat dit besluit genomen wordt.</w:t>
      </w:r>
    </w:p>
    <w:p w:rsidR="00B54C9C" w:rsidRDefault="00B54C9C" w:rsidP="00B54C9C">
      <w:pPr>
        <w:pStyle w:val="Geenafstand"/>
      </w:pPr>
    </w:p>
    <w:p w:rsidR="0078201B" w:rsidRDefault="0082742A" w:rsidP="00B54C9C">
      <w:pPr>
        <w:pStyle w:val="Geenafstand"/>
      </w:pPr>
      <w:r>
        <w:t xml:space="preserve">3.3 </w:t>
      </w:r>
      <w:r w:rsidR="0078201B">
        <w:t xml:space="preserve">De in 3.2 genoemde wijze van beëindiging vindt niet eerder plaats dan nadat hoor en </w:t>
      </w:r>
    </w:p>
    <w:p w:rsidR="009D0C6B" w:rsidRDefault="0078201B" w:rsidP="00B54C9C">
      <w:pPr>
        <w:pStyle w:val="Geenafstand"/>
      </w:pPr>
      <w:proofErr w:type="gramStart"/>
      <w:r>
        <w:t>wederhoor</w:t>
      </w:r>
      <w:proofErr w:type="gramEnd"/>
      <w:r>
        <w:t xml:space="preserve"> tussen betrokken partijen heeft plaatsgevonden.</w:t>
      </w:r>
    </w:p>
    <w:p w:rsidR="00C73672" w:rsidRDefault="00C73672" w:rsidP="00B54C9C">
      <w:pPr>
        <w:pStyle w:val="Geenafstand"/>
      </w:pPr>
    </w:p>
    <w:p w:rsidR="00C73672" w:rsidRDefault="00C73672" w:rsidP="00C73672">
      <w:pPr>
        <w:pStyle w:val="Geenafstand"/>
      </w:pPr>
      <w:r>
        <w:t xml:space="preserve">3.4 Bij beëindiging van het lidmaatschap van de werkgroep dient het lid alle bescheiden </w:t>
      </w:r>
      <w:r w:rsidR="00691F25">
        <w:t xml:space="preserve">en </w:t>
      </w:r>
      <w:r>
        <w:t xml:space="preserve">eigendommen van de werkgroep in te leveren bij de </w:t>
      </w:r>
      <w:r w:rsidR="00691F25">
        <w:t>coördinator van de werkgroep</w:t>
      </w:r>
      <w:r>
        <w:t>.</w:t>
      </w:r>
    </w:p>
    <w:p w:rsidR="00251112" w:rsidRPr="00251112" w:rsidRDefault="00251112" w:rsidP="0078201B">
      <w:pPr>
        <w:rPr>
          <w:color w:val="FF0000"/>
        </w:rPr>
      </w:pPr>
    </w:p>
    <w:p w:rsidR="007A3C84" w:rsidRPr="00783A2E" w:rsidRDefault="007A3C84" w:rsidP="00783A2E">
      <w:pPr>
        <w:pStyle w:val="Kop1"/>
        <w:rPr>
          <w:rFonts w:ascii="Calibri" w:hAnsi="Calibri" w:cs="Calibri"/>
        </w:rPr>
      </w:pPr>
      <w:bookmarkStart w:id="8" w:name="_Toc2096143"/>
      <w:bookmarkStart w:id="9" w:name="_Toc2096311"/>
      <w:bookmarkStart w:id="10" w:name="_Toc2096459"/>
      <w:r w:rsidRPr="00783A2E">
        <w:rPr>
          <w:rFonts w:ascii="Calibri" w:hAnsi="Calibri" w:cs="Calibri"/>
        </w:rPr>
        <w:lastRenderedPageBreak/>
        <w:t>4 Taken en werkwijze</w:t>
      </w:r>
      <w:bookmarkEnd w:id="8"/>
      <w:bookmarkEnd w:id="9"/>
      <w:bookmarkEnd w:id="10"/>
    </w:p>
    <w:p w:rsidR="00960281" w:rsidRPr="00527AFC" w:rsidRDefault="001E6F0A" w:rsidP="0082742A">
      <w:pPr>
        <w:ind w:left="360" w:hanging="360"/>
        <w:rPr>
          <w:b/>
        </w:rPr>
      </w:pPr>
      <w:r>
        <w:rPr>
          <w:b/>
        </w:rPr>
        <w:t xml:space="preserve">4.1 </w:t>
      </w:r>
      <w:r w:rsidR="00204768" w:rsidRPr="00527AFC">
        <w:rPr>
          <w:b/>
        </w:rPr>
        <w:t>Taken:</w:t>
      </w:r>
    </w:p>
    <w:p w:rsidR="007A3C84" w:rsidRDefault="00C77992" w:rsidP="009461C8">
      <w:r>
        <w:t>Elke</w:t>
      </w:r>
      <w:r w:rsidR="007A3C84" w:rsidRPr="00C062ED">
        <w:t xml:space="preserve"> </w:t>
      </w:r>
      <w:r w:rsidR="00193129">
        <w:t xml:space="preserve">werkgroep </w:t>
      </w:r>
      <w:r w:rsidR="007A3C84">
        <w:t xml:space="preserve">organiseert, </w:t>
      </w:r>
      <w:r w:rsidR="00193129">
        <w:t>in goede afstemming met het parochiebestuur</w:t>
      </w:r>
      <w:r w:rsidR="0047568D">
        <w:t>,</w:t>
      </w:r>
      <w:r w:rsidR="00193129">
        <w:t xml:space="preserve"> alles ter zake van de praktische gang van zaken </w:t>
      </w:r>
      <w:r w:rsidR="00D11886">
        <w:t xml:space="preserve">van de </w:t>
      </w:r>
      <w:r w:rsidR="00D11886" w:rsidRPr="004B3E53">
        <w:t>toeristenkerk</w:t>
      </w:r>
      <w:r w:rsidR="007A3C84" w:rsidRPr="004B3E53">
        <w:t>. Het betreft hierbij met name:</w:t>
      </w:r>
    </w:p>
    <w:p w:rsidR="00717DDA" w:rsidRPr="0047568D" w:rsidRDefault="002A57CD" w:rsidP="00717DDA">
      <w:pPr>
        <w:numPr>
          <w:ilvl w:val="0"/>
          <w:numId w:val="11"/>
        </w:numPr>
      </w:pPr>
      <w:r w:rsidRPr="0047568D">
        <w:t>De</w:t>
      </w:r>
      <w:r w:rsidR="00717DDA" w:rsidRPr="0047568D">
        <w:t xml:space="preserve"> (dagelijkse) zorg rondom het kerkgebouw</w:t>
      </w:r>
      <w:r w:rsidR="002D7089" w:rsidRPr="0047568D">
        <w:t xml:space="preserve"> en eventuele andere ruimten</w:t>
      </w:r>
      <w:r w:rsidR="00717DDA" w:rsidRPr="0047568D">
        <w:t>,</w:t>
      </w:r>
      <w:r w:rsidR="002D7089">
        <w:t xml:space="preserve"> </w:t>
      </w:r>
      <w:r w:rsidR="00717DDA" w:rsidRPr="0047568D">
        <w:t>alsmede kleine eenvoudige onderhoudswerkzaamheden</w:t>
      </w:r>
      <w:r w:rsidR="0046302E">
        <w:t>.</w:t>
      </w:r>
      <w:r w:rsidR="00A61495" w:rsidRPr="0047568D">
        <w:t xml:space="preserve"> </w:t>
      </w:r>
    </w:p>
    <w:p w:rsidR="001B08D9" w:rsidRPr="00593750" w:rsidRDefault="002A57CD" w:rsidP="00717DDA">
      <w:pPr>
        <w:numPr>
          <w:ilvl w:val="0"/>
          <w:numId w:val="11"/>
        </w:numPr>
      </w:pPr>
      <w:r w:rsidRPr="00593750">
        <w:t>Het</w:t>
      </w:r>
      <w:r w:rsidR="001B08D9" w:rsidRPr="00593750">
        <w:t xml:space="preserve"> </w:t>
      </w:r>
      <w:r w:rsidRPr="00593750">
        <w:t xml:space="preserve">mede </w:t>
      </w:r>
      <w:r w:rsidR="001B08D9" w:rsidRPr="00593750">
        <w:t>tijdig zorg dragen voor voorganger(s)</w:t>
      </w:r>
      <w:r w:rsidR="0046302E" w:rsidRPr="00593750">
        <w:t>.</w:t>
      </w:r>
      <w:r w:rsidR="001B08D9" w:rsidRPr="00593750">
        <w:t xml:space="preserve">  </w:t>
      </w:r>
    </w:p>
    <w:p w:rsidR="00840F96" w:rsidRPr="00593750" w:rsidRDefault="00840F96" w:rsidP="00840F96">
      <w:pPr>
        <w:numPr>
          <w:ilvl w:val="1"/>
          <w:numId w:val="11"/>
        </w:numPr>
      </w:pPr>
      <w:r w:rsidRPr="00593750">
        <w:t>De werkgroep benadert mogelijke kandidaten</w:t>
      </w:r>
    </w:p>
    <w:p w:rsidR="00840F96" w:rsidRPr="00593750" w:rsidRDefault="00840F96" w:rsidP="00840F96">
      <w:pPr>
        <w:numPr>
          <w:ilvl w:val="1"/>
          <w:numId w:val="11"/>
        </w:numPr>
      </w:pPr>
      <w:r w:rsidRPr="00593750">
        <w:t xml:space="preserve">De werkgroep vraagt van kandidaten een </w:t>
      </w:r>
      <w:proofErr w:type="gramStart"/>
      <w:r w:rsidRPr="00593750">
        <w:t>CV</w:t>
      </w:r>
      <w:proofErr w:type="gramEnd"/>
      <w:r w:rsidRPr="00593750">
        <w:t xml:space="preserve"> en recente VOG</w:t>
      </w:r>
    </w:p>
    <w:p w:rsidR="00840F96" w:rsidRPr="00593750" w:rsidRDefault="00840F96" w:rsidP="00840F96">
      <w:pPr>
        <w:numPr>
          <w:ilvl w:val="1"/>
          <w:numId w:val="11"/>
        </w:numPr>
      </w:pPr>
      <w:r w:rsidRPr="00593750">
        <w:t xml:space="preserve">De werkgroep overhandigt de </w:t>
      </w:r>
      <w:proofErr w:type="gramStart"/>
      <w:r w:rsidRPr="00593750">
        <w:t>CV</w:t>
      </w:r>
      <w:proofErr w:type="gramEnd"/>
      <w:r w:rsidRPr="00593750">
        <w:t xml:space="preserve"> en VOG (in kopie) aan het parochiebestuur</w:t>
      </w:r>
    </w:p>
    <w:p w:rsidR="00840F96" w:rsidRPr="00593750" w:rsidRDefault="00840F96" w:rsidP="00840F96">
      <w:pPr>
        <w:numPr>
          <w:ilvl w:val="1"/>
          <w:numId w:val="11"/>
        </w:numPr>
      </w:pPr>
      <w:r w:rsidRPr="00593750">
        <w:t>Het parochiebestuur besluit in samenspraak met de pastores of de beoogde kandidaat als voorganger in onze parochie kan worden toegelaten</w:t>
      </w:r>
    </w:p>
    <w:p w:rsidR="00840F96" w:rsidRPr="00593750" w:rsidRDefault="00840F96" w:rsidP="00840F96">
      <w:pPr>
        <w:numPr>
          <w:ilvl w:val="1"/>
          <w:numId w:val="11"/>
        </w:numPr>
      </w:pPr>
      <w:r w:rsidRPr="00593750">
        <w:t>Het parochiebestuur informeert de werkgroep over haar besluit</w:t>
      </w:r>
    </w:p>
    <w:p w:rsidR="00840F96" w:rsidRPr="00593750" w:rsidRDefault="00840F96" w:rsidP="00840F96">
      <w:pPr>
        <w:numPr>
          <w:ilvl w:val="1"/>
          <w:numId w:val="11"/>
        </w:numPr>
      </w:pPr>
      <w:r w:rsidRPr="00593750">
        <w:t>Het parochiebestuur informeert de kandidaat-voorganger.</w:t>
      </w:r>
    </w:p>
    <w:p w:rsidR="007A3C84" w:rsidRPr="0047568D" w:rsidRDefault="002A57CD" w:rsidP="00527AFC">
      <w:pPr>
        <w:numPr>
          <w:ilvl w:val="0"/>
          <w:numId w:val="11"/>
        </w:numPr>
      </w:pPr>
      <w:r w:rsidRPr="0047568D">
        <w:t>Het</w:t>
      </w:r>
      <w:r w:rsidR="00FA6473" w:rsidRPr="0047568D">
        <w:t xml:space="preserve"> incasseren en administreren van gelden die </w:t>
      </w:r>
      <w:r w:rsidR="00E043BD" w:rsidRPr="0047568D">
        <w:t xml:space="preserve">“direct” </w:t>
      </w:r>
      <w:r w:rsidR="00B5797A" w:rsidRPr="0047568D">
        <w:t xml:space="preserve">bij </w:t>
      </w:r>
      <w:r w:rsidR="00FA6473" w:rsidRPr="0047568D">
        <w:t xml:space="preserve">de </w:t>
      </w:r>
      <w:r w:rsidR="00A61495" w:rsidRPr="0047568D">
        <w:t>toeristenkerk b</w:t>
      </w:r>
      <w:r w:rsidR="00FA6473" w:rsidRPr="0047568D">
        <w:t>innen komen</w:t>
      </w:r>
      <w:r w:rsidR="00A61495" w:rsidRPr="0047568D">
        <w:t xml:space="preserve">. </w:t>
      </w:r>
      <w:r w:rsidR="00C77992">
        <w:t>Elke</w:t>
      </w:r>
      <w:r w:rsidR="00A61495" w:rsidRPr="0047568D">
        <w:t xml:space="preserve"> werkgroep </w:t>
      </w:r>
      <w:r w:rsidR="00A36544" w:rsidRPr="0047568D">
        <w:t>draagt deze gelden af aan het parochiebestuur.</w:t>
      </w:r>
      <w:r w:rsidR="00254B48" w:rsidRPr="0047568D">
        <w:t xml:space="preserve"> </w:t>
      </w:r>
      <w:r w:rsidR="0047568D">
        <w:t xml:space="preserve">Zie </w:t>
      </w:r>
      <w:r w:rsidR="00A73748">
        <w:t>hoofdstuk</w:t>
      </w:r>
      <w:r w:rsidR="0047568D">
        <w:t xml:space="preserve"> </w:t>
      </w:r>
      <w:r w:rsidR="00C77992">
        <w:t xml:space="preserve">5, </w:t>
      </w:r>
      <w:r w:rsidR="0047568D">
        <w:t>KASBEHEER</w:t>
      </w:r>
      <w:r w:rsidR="0046302E">
        <w:t>.</w:t>
      </w:r>
    </w:p>
    <w:p w:rsidR="00FA6473" w:rsidRPr="0047568D" w:rsidRDefault="002A57CD" w:rsidP="00527AFC">
      <w:pPr>
        <w:numPr>
          <w:ilvl w:val="0"/>
          <w:numId w:val="11"/>
        </w:numPr>
      </w:pPr>
      <w:r w:rsidRPr="0047568D">
        <w:t>Het</w:t>
      </w:r>
      <w:r w:rsidR="004B3E53" w:rsidRPr="0047568D">
        <w:t xml:space="preserve"> benutten van m</w:t>
      </w:r>
      <w:r w:rsidR="00A61495" w:rsidRPr="0047568D">
        <w:t>ogelijkheden om geld voo</w:t>
      </w:r>
      <w:r w:rsidR="00052690">
        <w:t>r de toeristenkerk te verwerven.</w:t>
      </w:r>
    </w:p>
    <w:p w:rsidR="00A36544" w:rsidRDefault="002A57CD" w:rsidP="00EF373C">
      <w:pPr>
        <w:numPr>
          <w:ilvl w:val="0"/>
          <w:numId w:val="11"/>
        </w:numPr>
      </w:pPr>
      <w:r>
        <w:t>Het</w:t>
      </w:r>
      <w:r w:rsidR="00FA6473">
        <w:t xml:space="preserve"> zorg dragen voor de aanschaf van materialen en middelen voor de pastorale activiteiten op de locatie</w:t>
      </w:r>
      <w:r w:rsidR="005D484E">
        <w:t xml:space="preserve">, zo mogelijk </w:t>
      </w:r>
      <w:r w:rsidRPr="005D484E">
        <w:t xml:space="preserve">via de centrale inkoop </w:t>
      </w:r>
      <w:r w:rsidR="00A73748" w:rsidRPr="005D484E">
        <w:t>door</w:t>
      </w:r>
      <w:r w:rsidRPr="005D484E">
        <w:t xml:space="preserve"> de parochie.</w:t>
      </w:r>
    </w:p>
    <w:p w:rsidR="00FA6473" w:rsidRDefault="002A57CD" w:rsidP="008C4869">
      <w:pPr>
        <w:numPr>
          <w:ilvl w:val="0"/>
          <w:numId w:val="11"/>
        </w:numPr>
      </w:pPr>
      <w:r>
        <w:t>Het</w:t>
      </w:r>
      <w:r w:rsidR="00FA6473">
        <w:t xml:space="preserve"> signaleren van mankementen en gebreken aan de gebouwen en hierover rapporteren en adviseren aan </w:t>
      </w:r>
      <w:r w:rsidR="00662196">
        <w:t xml:space="preserve">de portefeuillehouder in </w:t>
      </w:r>
      <w:r w:rsidR="00FA6473">
        <w:t>het parochiebestuur.</w:t>
      </w:r>
    </w:p>
    <w:p w:rsidR="005D484E" w:rsidRDefault="002A57CD" w:rsidP="00527AFC">
      <w:pPr>
        <w:numPr>
          <w:ilvl w:val="0"/>
          <w:numId w:val="11"/>
        </w:numPr>
      </w:pPr>
      <w:r>
        <w:t>Gevraagd</w:t>
      </w:r>
      <w:r w:rsidR="00FA6473">
        <w:t xml:space="preserve"> en ongevraagd </w:t>
      </w:r>
      <w:r w:rsidR="00FA6473" w:rsidRPr="0047568D">
        <w:t xml:space="preserve">adviseren </w:t>
      </w:r>
      <w:r w:rsidR="00A36544" w:rsidRPr="0047568D">
        <w:t>aan</w:t>
      </w:r>
      <w:r w:rsidR="00FA6473">
        <w:t xml:space="preserve"> het parochiebestuur </w:t>
      </w:r>
      <w:r w:rsidR="005D484E">
        <w:t>omtrent niet benoemde zaken en de gebouwen.</w:t>
      </w:r>
    </w:p>
    <w:p w:rsidR="004C3A04" w:rsidRDefault="006B63F3" w:rsidP="00527AFC">
      <w:pPr>
        <w:numPr>
          <w:ilvl w:val="0"/>
          <w:numId w:val="11"/>
        </w:numPr>
      </w:pPr>
      <w:r w:rsidRPr="006B63F3">
        <w:t xml:space="preserve">Het in overleg met </w:t>
      </w:r>
      <w:r w:rsidR="00FA6473" w:rsidRPr="006B63F3">
        <w:t>het parochiebestuur erop toezien dat onderhoudswerkzaamheden door derden volgens afspraak verlopen en hierover rapporteren aan het parochiebestuur.</w:t>
      </w:r>
    </w:p>
    <w:p w:rsidR="00204768" w:rsidRDefault="00204768" w:rsidP="00204768">
      <w:pPr>
        <w:ind w:left="360"/>
      </w:pPr>
    </w:p>
    <w:p w:rsidR="00204768" w:rsidRPr="00527AFC" w:rsidRDefault="001E6F0A" w:rsidP="00204768">
      <w:pPr>
        <w:rPr>
          <w:b/>
        </w:rPr>
      </w:pPr>
      <w:r>
        <w:rPr>
          <w:b/>
        </w:rPr>
        <w:t xml:space="preserve">4.2 </w:t>
      </w:r>
      <w:r w:rsidR="00204768" w:rsidRPr="00527AFC">
        <w:rPr>
          <w:b/>
        </w:rPr>
        <w:t>Werkwijze:</w:t>
      </w:r>
    </w:p>
    <w:p w:rsidR="00006878" w:rsidRDefault="00006878" w:rsidP="00006878">
      <w:r>
        <w:t xml:space="preserve">a.   Elke werkgroep komt tenminste tweemaal per jaar bijeen. Een keer voor aanvang van het </w:t>
      </w:r>
    </w:p>
    <w:p w:rsidR="00A73748" w:rsidRDefault="00006878" w:rsidP="009461C8">
      <w:pPr>
        <w:ind w:left="360"/>
      </w:pPr>
      <w:r>
        <w:t>“</w:t>
      </w:r>
      <w:proofErr w:type="gramStart"/>
      <w:r>
        <w:t>seizoen</w:t>
      </w:r>
      <w:proofErr w:type="gramEnd"/>
      <w:r>
        <w:t>” en een keer na het “seizoen”, en daarnaast zo vaak als nodig wordt geacht.</w:t>
      </w:r>
      <w:r w:rsidR="00A73748" w:rsidRPr="00A73748">
        <w:t xml:space="preserve"> </w:t>
      </w:r>
      <w:r w:rsidR="00A73748">
        <w:t xml:space="preserve">Bij de keer </w:t>
      </w:r>
      <w:r w:rsidR="00A73748" w:rsidRPr="00F439CA">
        <w:t xml:space="preserve">na het “seizoen” evalueert </w:t>
      </w:r>
      <w:r w:rsidR="00A73748">
        <w:t xml:space="preserve">elke </w:t>
      </w:r>
      <w:r w:rsidR="00A73748" w:rsidRPr="00F439CA">
        <w:t xml:space="preserve">werkgroep haar functioneren, in het </w:t>
      </w:r>
      <w:r w:rsidR="00A73748">
        <w:t xml:space="preserve">  </w:t>
      </w:r>
    </w:p>
    <w:p w:rsidR="00006878" w:rsidRPr="00527AFC" w:rsidRDefault="00A73748" w:rsidP="009461C8">
      <w:pPr>
        <w:ind w:firstLine="360"/>
      </w:pPr>
      <w:proofErr w:type="gramStart"/>
      <w:r w:rsidRPr="00527AFC">
        <w:t>bijzijn</w:t>
      </w:r>
      <w:proofErr w:type="gramEnd"/>
      <w:r w:rsidRPr="00527AFC">
        <w:t xml:space="preserve"> van de portefeuillehouder van het parochiebestuur.</w:t>
      </w:r>
    </w:p>
    <w:p w:rsidR="005D484E" w:rsidRDefault="00006878" w:rsidP="005D484E">
      <w:r>
        <w:t xml:space="preserve">b.   </w:t>
      </w:r>
      <w:r w:rsidRPr="005D484E">
        <w:t>Van elke bijeenkomst wordt door de notulist een verslag gemaakt.</w:t>
      </w:r>
      <w:r w:rsidR="004577CA" w:rsidRPr="005D484E">
        <w:t xml:space="preserve"> </w:t>
      </w:r>
      <w:r w:rsidR="005D484E" w:rsidRPr="005D484E">
        <w:t xml:space="preserve">Dit verslag wordt </w:t>
      </w:r>
    </w:p>
    <w:p w:rsidR="005D484E" w:rsidRDefault="005D484E" w:rsidP="005D484E">
      <w:r>
        <w:t xml:space="preserve">      </w:t>
      </w:r>
      <w:proofErr w:type="gramStart"/>
      <w:r w:rsidRPr="005D484E">
        <w:t>toegezonden</w:t>
      </w:r>
      <w:proofErr w:type="gramEnd"/>
      <w:r w:rsidRPr="005D484E">
        <w:t xml:space="preserve"> aan de leden van de werkgroep en de portefeuillehouder in het </w:t>
      </w:r>
      <w:r>
        <w:t xml:space="preserve">  </w:t>
      </w:r>
    </w:p>
    <w:p w:rsidR="00006878" w:rsidRDefault="005D484E" w:rsidP="005D484E">
      <w:pPr>
        <w:rPr>
          <w:color w:val="FF0000"/>
        </w:rPr>
      </w:pPr>
      <w:r>
        <w:t xml:space="preserve">      </w:t>
      </w:r>
      <w:proofErr w:type="gramStart"/>
      <w:r w:rsidRPr="005D484E">
        <w:t>parochiebestuur</w:t>
      </w:r>
      <w:proofErr w:type="gramEnd"/>
      <w:r w:rsidRPr="005D484E">
        <w:t>.</w:t>
      </w:r>
    </w:p>
    <w:p w:rsidR="005D484E" w:rsidRDefault="006A4261" w:rsidP="00006878">
      <w:r w:rsidRPr="009461C8">
        <w:t xml:space="preserve">c.   </w:t>
      </w:r>
      <w:r w:rsidR="005D484E">
        <w:t>Bij de eerste bijeenkomst</w:t>
      </w:r>
      <w:r w:rsidRPr="009461C8">
        <w:t xml:space="preserve"> van het seizoen verstrekt de notulist </w:t>
      </w:r>
      <w:r>
        <w:t xml:space="preserve">aan de </w:t>
      </w:r>
    </w:p>
    <w:p w:rsidR="005D484E" w:rsidRDefault="005D484E" w:rsidP="00006878">
      <w:r>
        <w:t xml:space="preserve">      </w:t>
      </w:r>
      <w:proofErr w:type="gramStart"/>
      <w:r>
        <w:t>portefeuillehouder</w:t>
      </w:r>
      <w:proofErr w:type="gramEnd"/>
      <w:r>
        <w:t xml:space="preserve"> in</w:t>
      </w:r>
      <w:r w:rsidR="006A4261">
        <w:t xml:space="preserve"> het parochiebestuur </w:t>
      </w:r>
      <w:r w:rsidR="006A4261" w:rsidRPr="009461C8">
        <w:t xml:space="preserve">een actuele lijst </w:t>
      </w:r>
      <w:r>
        <w:t>met</w:t>
      </w:r>
      <w:r w:rsidRPr="009461C8">
        <w:t xml:space="preserve"> </w:t>
      </w:r>
      <w:r w:rsidR="006A4261" w:rsidRPr="009461C8">
        <w:t xml:space="preserve">leden van </w:t>
      </w:r>
      <w:r>
        <w:t xml:space="preserve">  </w:t>
      </w:r>
    </w:p>
    <w:p w:rsidR="005D484E" w:rsidRDefault="005D484E" w:rsidP="00006878">
      <w:r>
        <w:t xml:space="preserve">      </w:t>
      </w:r>
      <w:proofErr w:type="gramStart"/>
      <w:r w:rsidR="006A4261" w:rsidRPr="009461C8">
        <w:t>de</w:t>
      </w:r>
      <w:proofErr w:type="gramEnd"/>
      <w:r w:rsidR="006A4261">
        <w:t xml:space="preserve"> </w:t>
      </w:r>
      <w:r w:rsidR="006A4261" w:rsidRPr="009461C8">
        <w:t xml:space="preserve">werkgroep met vermelding van hun taak/functie. </w:t>
      </w:r>
      <w:r w:rsidR="00680E27" w:rsidRPr="009461C8">
        <w:t>Tussentijdse w</w:t>
      </w:r>
      <w:r w:rsidR="006A4261" w:rsidRPr="009461C8">
        <w:t xml:space="preserve">ijzigingen daarin </w:t>
      </w:r>
    </w:p>
    <w:p w:rsidR="00006878" w:rsidRDefault="005D484E" w:rsidP="00006878">
      <w:r>
        <w:t xml:space="preserve">      </w:t>
      </w:r>
      <w:proofErr w:type="gramStart"/>
      <w:r w:rsidR="006A4261" w:rsidRPr="009461C8">
        <w:t>worden</w:t>
      </w:r>
      <w:proofErr w:type="gramEnd"/>
      <w:r w:rsidR="00680E27" w:rsidRPr="009461C8">
        <w:t xml:space="preserve"> doorgegeven door de notulist aan de </w:t>
      </w:r>
      <w:r>
        <w:t>portefeuillehouder in</w:t>
      </w:r>
      <w:r w:rsidR="00680E27" w:rsidRPr="009461C8">
        <w:t xml:space="preserve"> het </w:t>
      </w:r>
      <w:r>
        <w:t xml:space="preserve"> </w:t>
      </w:r>
      <w:r w:rsidR="00680E27" w:rsidRPr="009461C8">
        <w:t>parochiebestuur.</w:t>
      </w:r>
      <w:r w:rsidR="006A4261" w:rsidRPr="009461C8">
        <w:t xml:space="preserve">   </w:t>
      </w:r>
      <w:r w:rsidR="006A4261">
        <w:t>d</w:t>
      </w:r>
      <w:r w:rsidR="00006878">
        <w:t xml:space="preserve">.   </w:t>
      </w:r>
      <w:r w:rsidR="004E5EBA" w:rsidRPr="00527AFC">
        <w:t>Geschillen</w:t>
      </w:r>
      <w:r w:rsidR="00627C0A" w:rsidRPr="00527AFC">
        <w:t xml:space="preserve"> en conflicten worden </w:t>
      </w:r>
      <w:r w:rsidR="00803AB8" w:rsidRPr="00527AFC">
        <w:t xml:space="preserve">via </w:t>
      </w:r>
      <w:r w:rsidR="009D0C6B" w:rsidRPr="00527AFC">
        <w:t>de portefeuillehouder</w:t>
      </w:r>
      <w:r w:rsidR="00803AB8" w:rsidRPr="00527AFC">
        <w:t xml:space="preserve"> </w:t>
      </w:r>
      <w:r w:rsidR="00627C0A" w:rsidRPr="00527AFC">
        <w:t>ter beoordeling aan het</w:t>
      </w:r>
      <w:r w:rsidR="00627C0A" w:rsidRPr="00E043BD">
        <w:t xml:space="preserve"> </w:t>
      </w:r>
    </w:p>
    <w:p w:rsidR="00006878" w:rsidRDefault="00006878" w:rsidP="00006878">
      <w:r>
        <w:t xml:space="preserve">      </w:t>
      </w:r>
      <w:proofErr w:type="gramStart"/>
      <w:r w:rsidR="00627C0A" w:rsidRPr="00E043BD">
        <w:t>parochiebestuur</w:t>
      </w:r>
      <w:proofErr w:type="gramEnd"/>
      <w:r w:rsidR="00627C0A" w:rsidRPr="00E043BD">
        <w:t xml:space="preserve"> voorgelegd, d</w:t>
      </w:r>
      <w:r w:rsidR="00F96015" w:rsidRPr="00E043BD">
        <w:t>at</w:t>
      </w:r>
      <w:r w:rsidR="00627C0A" w:rsidRPr="00E043BD">
        <w:t xml:space="preserve"> vervolgens een bindende uitspraak doet, dan wel </w:t>
      </w:r>
      <w:r>
        <w:t xml:space="preserve"> </w:t>
      </w:r>
    </w:p>
    <w:p w:rsidR="00006878" w:rsidRDefault="00006878" w:rsidP="00006878">
      <w:r>
        <w:t xml:space="preserve">      </w:t>
      </w:r>
      <w:proofErr w:type="gramStart"/>
      <w:r w:rsidR="00627C0A" w:rsidRPr="00E043BD">
        <w:t>oplossingen</w:t>
      </w:r>
      <w:proofErr w:type="gramEnd"/>
      <w:r w:rsidR="00627C0A" w:rsidRPr="00E043BD">
        <w:t xml:space="preserve"> aandraagt om een conflict in de</w:t>
      </w:r>
      <w:r w:rsidR="00D93612" w:rsidRPr="00E043BD">
        <w:t>r</w:t>
      </w:r>
      <w:r w:rsidR="00627C0A" w:rsidRPr="00E043BD">
        <w:t xml:space="preserve"> minne te schikken.</w:t>
      </w:r>
      <w:r w:rsidR="00E043BD" w:rsidRPr="00E043BD">
        <w:t xml:space="preserve"> Voordat het</w:t>
      </w:r>
      <w:r w:rsidR="00E043BD">
        <w:t xml:space="preserve"> </w:t>
      </w:r>
    </w:p>
    <w:p w:rsidR="00006878" w:rsidRDefault="00006878" w:rsidP="00006878">
      <w:r>
        <w:t xml:space="preserve">      </w:t>
      </w:r>
      <w:proofErr w:type="gramStart"/>
      <w:r w:rsidR="00E043BD">
        <w:t>parochiebestuur</w:t>
      </w:r>
      <w:proofErr w:type="gramEnd"/>
      <w:r w:rsidR="00E043BD">
        <w:t xml:space="preserve"> een uitspraak doet of oplossingen aandraagt</w:t>
      </w:r>
      <w:r w:rsidR="00803AB8">
        <w:t>,</w:t>
      </w:r>
      <w:r w:rsidR="00E043BD">
        <w:t xml:space="preserve"> vindt er eerst hoor en </w:t>
      </w:r>
    </w:p>
    <w:p w:rsidR="00E043BD" w:rsidRDefault="00006878" w:rsidP="00006878">
      <w:r>
        <w:t xml:space="preserve">      </w:t>
      </w:r>
      <w:proofErr w:type="gramStart"/>
      <w:r w:rsidR="00E043BD">
        <w:t>wederhoor</w:t>
      </w:r>
      <w:proofErr w:type="gramEnd"/>
      <w:r w:rsidR="00E043BD">
        <w:t xml:space="preserve"> tussen betrokken partijen plaats. </w:t>
      </w:r>
    </w:p>
    <w:p w:rsidR="00680E27" w:rsidRDefault="00680E27" w:rsidP="00677D82">
      <w:pPr>
        <w:ind w:left="360" w:hanging="360"/>
      </w:pPr>
    </w:p>
    <w:p w:rsidR="001E6F0A" w:rsidRPr="001E6F0A" w:rsidRDefault="00D11886" w:rsidP="00677D82">
      <w:pPr>
        <w:ind w:left="360" w:hanging="360"/>
        <w:rPr>
          <w:b/>
        </w:rPr>
      </w:pPr>
      <w:r w:rsidRPr="001E6F0A">
        <w:rPr>
          <w:b/>
        </w:rPr>
        <w:t>4.</w:t>
      </w:r>
      <w:r w:rsidR="001E6F0A" w:rsidRPr="001E6F0A">
        <w:rPr>
          <w:b/>
        </w:rPr>
        <w:t>3</w:t>
      </w:r>
      <w:r w:rsidRPr="001E6F0A">
        <w:rPr>
          <w:b/>
        </w:rPr>
        <w:t xml:space="preserve"> </w:t>
      </w:r>
      <w:r w:rsidR="001E6F0A" w:rsidRPr="001E6F0A">
        <w:rPr>
          <w:b/>
        </w:rPr>
        <w:t>Rechtshandelingen:</w:t>
      </w:r>
    </w:p>
    <w:p w:rsidR="00D11886" w:rsidRDefault="002E32A4" w:rsidP="002E7C9D">
      <w:r>
        <w:t>Een</w:t>
      </w:r>
      <w:r w:rsidR="00D11886" w:rsidRPr="00F82E1C">
        <w:t xml:space="preserve"> werkgroep kan geen rechtshandelingen verrichten of de parochie vertegenwoordigen, tenzij daartoe een specifieke schriftelijke opdracht is verkregen van het parochiebestuur.</w:t>
      </w:r>
      <w:r w:rsidR="00644EAF" w:rsidRPr="00F82E1C">
        <w:t xml:space="preserve"> </w:t>
      </w:r>
    </w:p>
    <w:p w:rsidR="001E6F0A" w:rsidRDefault="001E6F0A" w:rsidP="004C3A04">
      <w:pPr>
        <w:ind w:left="360" w:hanging="360"/>
      </w:pPr>
    </w:p>
    <w:p w:rsidR="00840F96" w:rsidRDefault="00840F96" w:rsidP="004C3A04">
      <w:pPr>
        <w:ind w:left="360" w:hanging="360"/>
      </w:pPr>
    </w:p>
    <w:p w:rsidR="001E6F0A" w:rsidRPr="00593750" w:rsidRDefault="005B6986" w:rsidP="004C3A04">
      <w:pPr>
        <w:ind w:left="360" w:hanging="360"/>
        <w:rPr>
          <w:b/>
        </w:rPr>
      </w:pPr>
      <w:r w:rsidRPr="00593750">
        <w:rPr>
          <w:b/>
        </w:rPr>
        <w:lastRenderedPageBreak/>
        <w:t>4.</w:t>
      </w:r>
      <w:r w:rsidR="001E6F0A" w:rsidRPr="00593750">
        <w:rPr>
          <w:b/>
        </w:rPr>
        <w:t>4</w:t>
      </w:r>
      <w:r w:rsidRPr="00593750">
        <w:rPr>
          <w:b/>
        </w:rPr>
        <w:t xml:space="preserve"> </w:t>
      </w:r>
      <w:r w:rsidR="001E6F0A" w:rsidRPr="00593750">
        <w:rPr>
          <w:b/>
        </w:rPr>
        <w:t>Jaarplan</w:t>
      </w:r>
      <w:r w:rsidR="00643AAC" w:rsidRPr="00593750">
        <w:rPr>
          <w:b/>
        </w:rPr>
        <w:t xml:space="preserve"> en jaarverslag</w:t>
      </w:r>
      <w:r w:rsidR="001E6F0A" w:rsidRPr="00593750">
        <w:rPr>
          <w:b/>
        </w:rPr>
        <w:t>:</w:t>
      </w:r>
    </w:p>
    <w:p w:rsidR="00643AAC" w:rsidRPr="00593750" w:rsidRDefault="002E32A4" w:rsidP="002E7C9D">
      <w:r w:rsidRPr="00593750">
        <w:t>E</w:t>
      </w:r>
      <w:r w:rsidR="00176ADE" w:rsidRPr="00593750">
        <w:t>lke</w:t>
      </w:r>
      <w:r w:rsidR="00310B5F" w:rsidRPr="00593750">
        <w:t xml:space="preserve"> werkgroep </w:t>
      </w:r>
      <w:r w:rsidR="004C3A04" w:rsidRPr="00593750">
        <w:t xml:space="preserve">maakt </w:t>
      </w:r>
      <w:r w:rsidR="00310B5F" w:rsidRPr="00593750">
        <w:t xml:space="preserve">een jaarplan </w:t>
      </w:r>
      <w:r w:rsidR="004577CA" w:rsidRPr="00593750">
        <w:t>(</w:t>
      </w:r>
      <w:r w:rsidR="00F92BAE" w:rsidRPr="00593750">
        <w:t xml:space="preserve">zie </w:t>
      </w:r>
      <w:r w:rsidR="004577CA" w:rsidRPr="00593750">
        <w:t xml:space="preserve">format) </w:t>
      </w:r>
      <w:r w:rsidR="00310B5F" w:rsidRPr="00593750">
        <w:t xml:space="preserve">en </w:t>
      </w:r>
      <w:r w:rsidR="00A36544" w:rsidRPr="00593750">
        <w:t>bijbehorende</w:t>
      </w:r>
      <w:r w:rsidR="00310B5F" w:rsidRPr="00593750">
        <w:t xml:space="preserve"> begroting </w:t>
      </w:r>
      <w:r w:rsidR="00C44932" w:rsidRPr="00593750">
        <w:t xml:space="preserve">en </w:t>
      </w:r>
      <w:r w:rsidR="004C3A04" w:rsidRPr="00593750">
        <w:t xml:space="preserve">levert </w:t>
      </w:r>
      <w:r w:rsidR="00C44932" w:rsidRPr="00593750">
        <w:t xml:space="preserve">deze uiterlijk </w:t>
      </w:r>
      <w:r w:rsidR="002E7C9D" w:rsidRPr="00593750">
        <w:t>25 oktober</w:t>
      </w:r>
      <w:r w:rsidR="00C44932" w:rsidRPr="00593750">
        <w:t xml:space="preserve"> in</w:t>
      </w:r>
      <w:r w:rsidR="004C3A04" w:rsidRPr="00593750">
        <w:t xml:space="preserve"> </w:t>
      </w:r>
      <w:r w:rsidR="00C44932" w:rsidRPr="00593750">
        <w:t>bij het parochiebestuur.</w:t>
      </w:r>
      <w:r w:rsidR="004C3A04" w:rsidRPr="00593750">
        <w:t xml:space="preserve"> </w:t>
      </w:r>
      <w:r w:rsidRPr="00593750">
        <w:t>Vervolgens</w:t>
      </w:r>
      <w:r w:rsidR="004C3A04" w:rsidRPr="00593750">
        <w:t xml:space="preserve"> worden </w:t>
      </w:r>
      <w:r w:rsidRPr="00593750">
        <w:t xml:space="preserve">ze </w:t>
      </w:r>
      <w:r w:rsidR="004C3A04" w:rsidRPr="00593750">
        <w:t xml:space="preserve">jaarlijks in </w:t>
      </w:r>
      <w:r w:rsidR="002E7C9D" w:rsidRPr="00593750">
        <w:t>november</w:t>
      </w:r>
      <w:r w:rsidR="004C3A04" w:rsidRPr="00593750">
        <w:t xml:space="preserve"> besproken </w:t>
      </w:r>
      <w:r w:rsidR="002E7C9D" w:rsidRPr="00593750">
        <w:t>en vastgesteld in</w:t>
      </w:r>
      <w:r w:rsidR="004C3A04" w:rsidRPr="00593750">
        <w:t xml:space="preserve"> het parochiebestuur. </w:t>
      </w:r>
    </w:p>
    <w:p w:rsidR="00310B5F" w:rsidRPr="00593750" w:rsidRDefault="00643AAC" w:rsidP="002E7C9D">
      <w:r w:rsidRPr="00593750">
        <w:t>Op het einde van het seizoen maakt de werkgroep een evaluatie, zie punt 4.2.a. Die zal door het parochiebestuur beschouwd worden als een jaarverslag.</w:t>
      </w:r>
    </w:p>
    <w:p w:rsidR="00F92BAE" w:rsidRPr="00052690" w:rsidRDefault="00F92BAE" w:rsidP="00052690">
      <w:pPr>
        <w:pStyle w:val="Kop1"/>
        <w:rPr>
          <w:rFonts w:ascii="Calibri" w:hAnsi="Calibri" w:cs="Calibri"/>
        </w:rPr>
      </w:pPr>
      <w:bookmarkStart w:id="11" w:name="_Toc2096144"/>
      <w:bookmarkStart w:id="12" w:name="_Toc2096312"/>
      <w:bookmarkStart w:id="13" w:name="_Toc2096460"/>
      <w:r w:rsidRPr="00052690">
        <w:rPr>
          <w:rFonts w:ascii="Calibri" w:hAnsi="Calibri" w:cs="Calibri"/>
        </w:rPr>
        <w:t>Format voor begroting</w:t>
      </w:r>
      <w:bookmarkEnd w:id="11"/>
      <w:bookmarkEnd w:id="12"/>
      <w:bookmarkEnd w:id="13"/>
    </w:p>
    <w:p w:rsidR="00F92BAE" w:rsidRDefault="00F92BAE" w:rsidP="00F92BAE">
      <w:pPr>
        <w:pStyle w:val="Lijstalinea"/>
        <w:numPr>
          <w:ilvl w:val="0"/>
          <w:numId w:val="28"/>
        </w:numPr>
      </w:pPr>
      <w:r>
        <w:t>Alle steeds terugkerende zaken van de begroting worden hier niet vermeld.</w:t>
      </w:r>
    </w:p>
    <w:p w:rsidR="00F92BAE" w:rsidRDefault="00F92BAE" w:rsidP="00F92BAE">
      <w:pPr>
        <w:pStyle w:val="Lijstalinea"/>
        <w:numPr>
          <w:ilvl w:val="0"/>
          <w:numId w:val="28"/>
        </w:numPr>
      </w:pPr>
      <w:r>
        <w:t>Alle bijzonderheden, die vallen buiten de normale gang van zaken, worden hier wel vermeld. Te denken valt aan: jubilea, aanschaf grotere materialen, vervanging liturgieboeken, reparatie kazuifel, aanschaf brandblussers, vervangen dakbedekking enz. enz.</w:t>
      </w:r>
    </w:p>
    <w:p w:rsidR="002E7C9D" w:rsidRDefault="002E7C9D" w:rsidP="00C44932">
      <w:pPr>
        <w:ind w:left="360" w:hanging="360"/>
      </w:pPr>
    </w:p>
    <w:p w:rsidR="001E6F0A" w:rsidRPr="001E6F0A" w:rsidRDefault="00704EDE" w:rsidP="00C44932">
      <w:pPr>
        <w:ind w:left="360" w:hanging="360"/>
        <w:rPr>
          <w:b/>
        </w:rPr>
      </w:pPr>
      <w:r w:rsidRPr="001E6F0A">
        <w:rPr>
          <w:b/>
        </w:rPr>
        <w:t>4.</w:t>
      </w:r>
      <w:r w:rsidR="001E6F0A" w:rsidRPr="001E6F0A">
        <w:rPr>
          <w:b/>
        </w:rPr>
        <w:t>5</w:t>
      </w:r>
      <w:r w:rsidRPr="001E6F0A">
        <w:rPr>
          <w:b/>
        </w:rPr>
        <w:t xml:space="preserve"> </w:t>
      </w:r>
      <w:r w:rsidR="001E6F0A" w:rsidRPr="001E6F0A">
        <w:rPr>
          <w:b/>
        </w:rPr>
        <w:t>AVG:</w:t>
      </w:r>
    </w:p>
    <w:p w:rsidR="00704EDE" w:rsidRDefault="002E32A4" w:rsidP="002E7C9D">
      <w:r>
        <w:t>E</w:t>
      </w:r>
      <w:r w:rsidR="00176ADE">
        <w:t>lke</w:t>
      </w:r>
      <w:r>
        <w:t xml:space="preserve"> </w:t>
      </w:r>
      <w:r w:rsidR="00704EDE">
        <w:t>werkgroep neemt de voorschriften in acht ten aanzien van de AVG. In het algemeen betekent dit dat geen namenlijsten met herkenbare namen</w:t>
      </w:r>
      <w:r w:rsidR="00176ADE">
        <w:t xml:space="preserve"> worden</w:t>
      </w:r>
      <w:r w:rsidR="00704EDE">
        <w:t xml:space="preserve"> </w:t>
      </w:r>
      <w:r w:rsidR="00176ADE">
        <w:t xml:space="preserve">gepubliceerd </w:t>
      </w:r>
      <w:r w:rsidR="00704EDE">
        <w:t xml:space="preserve">of </w:t>
      </w:r>
      <w:r w:rsidR="00176ADE">
        <w:t>toegestuurd</w:t>
      </w:r>
      <w:r w:rsidR="00704EDE">
        <w:t xml:space="preserve">. Het betekent ook dat schriftelijke toestemming nodig </w:t>
      </w:r>
      <w:r w:rsidR="00176ADE">
        <w:t xml:space="preserve">is </w:t>
      </w:r>
      <w:r w:rsidR="00704EDE">
        <w:t xml:space="preserve">om iemands gegevens </w:t>
      </w:r>
      <w:r w:rsidR="002E7C9D">
        <w:t xml:space="preserve">of foto </w:t>
      </w:r>
      <w:r w:rsidR="00704EDE">
        <w:t>te mogen gebruiken.</w:t>
      </w:r>
    </w:p>
    <w:p w:rsidR="00627C0A" w:rsidRPr="00783A2E" w:rsidRDefault="00441AFB" w:rsidP="00783A2E">
      <w:pPr>
        <w:pStyle w:val="Kop1"/>
        <w:rPr>
          <w:rFonts w:ascii="Calibri" w:hAnsi="Calibri" w:cs="Calibri"/>
        </w:rPr>
      </w:pPr>
      <w:bookmarkStart w:id="14" w:name="_Toc2096145"/>
      <w:bookmarkStart w:id="15" w:name="_Toc2096313"/>
      <w:bookmarkStart w:id="16" w:name="_Toc2096461"/>
      <w:r w:rsidRPr="00783A2E">
        <w:rPr>
          <w:rFonts w:ascii="Calibri" w:hAnsi="Calibri" w:cs="Calibri"/>
        </w:rPr>
        <w:t xml:space="preserve">5 </w:t>
      </w:r>
      <w:r w:rsidR="00644EAF" w:rsidRPr="00783A2E">
        <w:rPr>
          <w:rFonts w:ascii="Calibri" w:hAnsi="Calibri" w:cs="Calibri"/>
        </w:rPr>
        <w:t>Kasbeheer</w:t>
      </w:r>
      <w:bookmarkEnd w:id="14"/>
      <w:bookmarkEnd w:id="15"/>
      <w:bookmarkEnd w:id="16"/>
    </w:p>
    <w:p w:rsidR="004577CA" w:rsidRDefault="00441AFB" w:rsidP="00B54C9C">
      <w:pPr>
        <w:pStyle w:val="Geenafstand"/>
      </w:pPr>
      <w:r>
        <w:t>5.1</w:t>
      </w:r>
      <w:r w:rsidR="001212B2">
        <w:t xml:space="preserve"> </w:t>
      </w:r>
      <w:r w:rsidR="00502377">
        <w:t xml:space="preserve">   </w:t>
      </w:r>
      <w:r w:rsidR="00644EAF">
        <w:t xml:space="preserve">Het parochiebestuur </w:t>
      </w:r>
      <w:r w:rsidR="002E7C9D">
        <w:t>heeft</w:t>
      </w:r>
      <w:r w:rsidR="00F82E1C">
        <w:t xml:space="preserve"> </w:t>
      </w:r>
      <w:r w:rsidR="00C44932">
        <w:t>voor</w:t>
      </w:r>
      <w:r w:rsidR="00F82E1C">
        <w:t xml:space="preserve"> </w:t>
      </w:r>
      <w:r w:rsidR="00176ADE">
        <w:t>elke</w:t>
      </w:r>
      <w:r w:rsidR="00F82E1C">
        <w:t xml:space="preserve"> werkgroep </w:t>
      </w:r>
      <w:r w:rsidR="00644EAF">
        <w:t xml:space="preserve">een bankrekening op naam van de parochie </w:t>
      </w:r>
      <w:r w:rsidR="002E7C9D">
        <w:t>geopend</w:t>
      </w:r>
      <w:r w:rsidR="00644EAF">
        <w:t xml:space="preserve"> </w:t>
      </w:r>
      <w:r w:rsidR="00C44932">
        <w:t>met beperkte</w:t>
      </w:r>
      <w:r w:rsidR="00644EAF">
        <w:t xml:space="preserve"> bevoegdheden </w:t>
      </w:r>
      <w:r w:rsidR="00C44932">
        <w:t xml:space="preserve">voor </w:t>
      </w:r>
      <w:r w:rsidR="00A73748">
        <w:t xml:space="preserve">de kasbeheerder van </w:t>
      </w:r>
      <w:r w:rsidR="002E32A4">
        <w:t>een</w:t>
      </w:r>
      <w:r w:rsidR="00C44932">
        <w:t xml:space="preserve"> werkgroep</w:t>
      </w:r>
      <w:r w:rsidR="00644EAF">
        <w:t xml:space="preserve">. </w:t>
      </w:r>
    </w:p>
    <w:p w:rsidR="00441AFB" w:rsidRDefault="00644EAF" w:rsidP="00B54C9C">
      <w:pPr>
        <w:pStyle w:val="Geenafstand"/>
      </w:pPr>
      <w:r>
        <w:t xml:space="preserve">De penningmeester van de parochie </w:t>
      </w:r>
      <w:r w:rsidR="00240285">
        <w:t xml:space="preserve">(of een </w:t>
      </w:r>
      <w:r w:rsidR="004A3F2F">
        <w:t xml:space="preserve">ander </w:t>
      </w:r>
      <w:r w:rsidR="00240285">
        <w:t>daartoe gemachtigd</w:t>
      </w:r>
      <w:r w:rsidR="004A3F2F">
        <w:t xml:space="preserve"> lid van het parochiebestuur</w:t>
      </w:r>
      <w:r w:rsidR="00240285">
        <w:t xml:space="preserve">) </w:t>
      </w:r>
      <w:r>
        <w:t xml:space="preserve">is </w:t>
      </w:r>
      <w:r w:rsidR="00240285">
        <w:t>volledig bevoegd voor deze bankrekening.</w:t>
      </w:r>
      <w:r w:rsidR="00803AB8" w:rsidRPr="00803AB8">
        <w:t xml:space="preserve"> </w:t>
      </w:r>
      <w:r w:rsidR="00803AB8">
        <w:t xml:space="preserve">Het is </w:t>
      </w:r>
      <w:r w:rsidR="002E32A4">
        <w:t>een</w:t>
      </w:r>
      <w:r w:rsidR="00803AB8">
        <w:t xml:space="preserve"> werkgroep niet toegestaan enige bankrekening te hebben, anders dan de hiervoor genoemde.</w:t>
      </w:r>
    </w:p>
    <w:p w:rsidR="00B54C9C" w:rsidRDefault="00B54C9C" w:rsidP="00B54C9C">
      <w:pPr>
        <w:pStyle w:val="Geenafstand"/>
      </w:pPr>
    </w:p>
    <w:p w:rsidR="00240285" w:rsidRDefault="00441AFB" w:rsidP="00B54C9C">
      <w:pPr>
        <w:pStyle w:val="Geenafstand"/>
      </w:pPr>
      <w:r>
        <w:t>5.2</w:t>
      </w:r>
      <w:r w:rsidR="00677D82">
        <w:t xml:space="preserve"> </w:t>
      </w:r>
      <w:r w:rsidR="00502377">
        <w:t xml:space="preserve">   </w:t>
      </w:r>
      <w:r w:rsidR="00240285">
        <w:t xml:space="preserve">Voor aanvang van het seizoen kan </w:t>
      </w:r>
      <w:r w:rsidR="00176ADE">
        <w:t xml:space="preserve">elke </w:t>
      </w:r>
      <w:r w:rsidR="00240285">
        <w:t>werkgroep een voorschot vragen aan de penningmeester van de parochie waaruit de “opstartkosten” betaald kunnen worden.</w:t>
      </w:r>
    </w:p>
    <w:p w:rsidR="00B54C9C" w:rsidRDefault="00B54C9C" w:rsidP="00B54C9C">
      <w:pPr>
        <w:pStyle w:val="Geenafstand"/>
      </w:pPr>
    </w:p>
    <w:p w:rsidR="00B54C9C" w:rsidRDefault="00441AFB" w:rsidP="00B54C9C">
      <w:pPr>
        <w:pStyle w:val="Geenafstand"/>
      </w:pPr>
      <w:r>
        <w:t>5.3</w:t>
      </w:r>
      <w:r w:rsidR="00677D82">
        <w:t xml:space="preserve"> </w:t>
      </w:r>
      <w:r w:rsidR="00502377">
        <w:t xml:space="preserve">   </w:t>
      </w:r>
      <w:r>
        <w:t xml:space="preserve">De </w:t>
      </w:r>
      <w:r w:rsidR="00240285">
        <w:t xml:space="preserve">opbrengsten van de toeristenkerk bestaan voornamelijk uit gelden ontvangen via collectes, offerblokken, giften, </w:t>
      </w:r>
      <w:r w:rsidR="004A3F2F">
        <w:t xml:space="preserve">misintenties en eventueel </w:t>
      </w:r>
      <w:r w:rsidR="00240285">
        <w:t>verhuur.</w:t>
      </w:r>
      <w:r w:rsidR="00355440">
        <w:t xml:space="preserve"> </w:t>
      </w:r>
      <w:r w:rsidR="00EA391B">
        <w:t>De wekelijkse inkomsten worden wekelijks verantwoord via zogenaamde telstaten. De ontvangen gelden dienen door ten miste twee personen te worden geteld</w:t>
      </w:r>
      <w:r w:rsidR="00803AB8">
        <w:t xml:space="preserve"> en </w:t>
      </w:r>
      <w:r w:rsidR="002E7C9D">
        <w:t>de</w:t>
      </w:r>
      <w:r w:rsidR="00803AB8">
        <w:t xml:space="preserve"> telstaat </w:t>
      </w:r>
      <w:r w:rsidR="002E7C9D">
        <w:t xml:space="preserve">dient </w:t>
      </w:r>
      <w:r w:rsidR="00803AB8">
        <w:t>door hen te worden ondertekend.</w:t>
      </w:r>
    </w:p>
    <w:p w:rsidR="00960281" w:rsidRDefault="00EA391B" w:rsidP="00B54C9C">
      <w:pPr>
        <w:pStyle w:val="Geenafstand"/>
      </w:pPr>
      <w:r>
        <w:t xml:space="preserve"> </w:t>
      </w:r>
    </w:p>
    <w:p w:rsidR="00B54C9C" w:rsidRDefault="004A3F2F" w:rsidP="00B54C9C">
      <w:pPr>
        <w:pStyle w:val="Geenafstand"/>
      </w:pPr>
      <w:r w:rsidRPr="00C44932">
        <w:t xml:space="preserve">5.4 </w:t>
      </w:r>
      <w:r w:rsidR="00502377" w:rsidRPr="00C44932">
        <w:t xml:space="preserve">  </w:t>
      </w:r>
      <w:r w:rsidRPr="00C44932">
        <w:t>Eventuele vergoedingen voor kerkelijke diensten zoals huwelijk e.d. worden, indien deze in een toeristenkerk worden</w:t>
      </w:r>
      <w:r w:rsidR="001B08D9" w:rsidRPr="00C44932">
        <w:t xml:space="preserve"> gehouden</w:t>
      </w:r>
      <w:r w:rsidRPr="00C44932">
        <w:t xml:space="preserve">, </w:t>
      </w:r>
      <w:r w:rsidR="00A36544" w:rsidRPr="001C7A62">
        <w:t xml:space="preserve">door </w:t>
      </w:r>
      <w:r w:rsidR="00176ADE">
        <w:t>elke</w:t>
      </w:r>
      <w:r w:rsidR="00A36544" w:rsidRPr="001C7A62">
        <w:t xml:space="preserve"> werkgroep gemeld aan het parochiebestuur. Het parochiebestuur </w:t>
      </w:r>
      <w:r w:rsidR="00803AB8">
        <w:t>zorgt dat er een factuur wordt aangemaakt</w:t>
      </w:r>
      <w:r w:rsidR="00052690">
        <w:t xml:space="preserve"> en verzonden</w:t>
      </w:r>
      <w:r w:rsidR="00803AB8">
        <w:t>.</w:t>
      </w:r>
    </w:p>
    <w:p w:rsidR="00960281" w:rsidRPr="00C44932" w:rsidRDefault="00022717" w:rsidP="00B54C9C">
      <w:pPr>
        <w:pStyle w:val="Geenafstand"/>
      </w:pPr>
      <w:r w:rsidRPr="00C44932">
        <w:t xml:space="preserve"> </w:t>
      </w:r>
    </w:p>
    <w:p w:rsidR="00B54C9C" w:rsidRDefault="00441AFB" w:rsidP="00B54C9C">
      <w:pPr>
        <w:pStyle w:val="Geenafstand"/>
      </w:pPr>
      <w:r>
        <w:t>5.</w:t>
      </w:r>
      <w:r w:rsidR="00502377">
        <w:t>5</w:t>
      </w:r>
      <w:r w:rsidR="00677D82">
        <w:t xml:space="preserve"> </w:t>
      </w:r>
      <w:r w:rsidR="00502377">
        <w:t xml:space="preserve">  </w:t>
      </w:r>
      <w:r w:rsidR="004A3F2F">
        <w:t xml:space="preserve">De kosten van groot onderhoud, verzekering van gebouw(en), kosten van </w:t>
      </w:r>
      <w:r w:rsidR="00803AB8">
        <w:t>energie</w:t>
      </w:r>
      <w:r w:rsidR="004A3F2F">
        <w:t>voorzieningen, waterschapslasten en stipendia van voorgangers</w:t>
      </w:r>
      <w:r w:rsidR="00803AB8">
        <w:t>,</w:t>
      </w:r>
      <w:r w:rsidR="004A3F2F">
        <w:t xml:space="preserve"> worden betaald door de penningmeester van de parochie.</w:t>
      </w:r>
    </w:p>
    <w:p w:rsidR="004A3F2F" w:rsidRDefault="004A3F2F" w:rsidP="00B54C9C">
      <w:pPr>
        <w:pStyle w:val="Geenafstand"/>
      </w:pPr>
      <w:r w:rsidRPr="00B5797A">
        <w:rPr>
          <w:highlight w:val="yellow"/>
        </w:rPr>
        <w:t xml:space="preserve"> </w:t>
      </w:r>
    </w:p>
    <w:p w:rsidR="00B54C9C" w:rsidRDefault="001212B2" w:rsidP="00B54C9C">
      <w:pPr>
        <w:pStyle w:val="Geenafstand"/>
      </w:pPr>
      <w:r>
        <w:t>5.</w:t>
      </w:r>
      <w:r w:rsidR="00502377">
        <w:t>6</w:t>
      </w:r>
      <w:r>
        <w:t xml:space="preserve"> </w:t>
      </w:r>
      <w:r w:rsidR="00502377">
        <w:t xml:space="preserve">  </w:t>
      </w:r>
      <w:r>
        <w:t xml:space="preserve">Voor uitgaven van meer dan € </w:t>
      </w:r>
      <w:r w:rsidR="009940CD">
        <w:t>250, --</w:t>
      </w:r>
      <w:r>
        <w:t xml:space="preserve"> (zegge tweehonderdenvijftig euro) heeft </w:t>
      </w:r>
      <w:r w:rsidR="00176ADE">
        <w:t>elke</w:t>
      </w:r>
      <w:r>
        <w:t xml:space="preserve"> </w:t>
      </w:r>
      <w:r w:rsidRPr="00527AFC">
        <w:t xml:space="preserve">werkgroep vooraf toestemming van </w:t>
      </w:r>
      <w:r w:rsidR="003A6A16" w:rsidRPr="00527AFC">
        <w:t xml:space="preserve">de portefeuillehouder vanuit het </w:t>
      </w:r>
      <w:r w:rsidR="009940CD" w:rsidRPr="00527AFC">
        <w:t>parochiebestuur</w:t>
      </w:r>
      <w:r w:rsidR="009940CD">
        <w:t xml:space="preserve"> nodig</w:t>
      </w:r>
      <w:r>
        <w:t xml:space="preserve">. </w:t>
      </w:r>
      <w:r w:rsidR="00803AB8">
        <w:t xml:space="preserve">Het kan voorkomen dat het parochiebestuur hiervoor </w:t>
      </w:r>
      <w:r w:rsidR="00A673BC">
        <w:t xml:space="preserve">eerst </w:t>
      </w:r>
      <w:r w:rsidR="00803AB8">
        <w:t xml:space="preserve">een machtiging van het bisdom nodig heeft. </w:t>
      </w:r>
      <w:r>
        <w:t xml:space="preserve">Bij uitgaven </w:t>
      </w:r>
      <w:r w:rsidR="001C7A62">
        <w:t xml:space="preserve">boven de </w:t>
      </w:r>
      <w:r>
        <w:t xml:space="preserve">€ </w:t>
      </w:r>
      <w:r w:rsidR="009940CD">
        <w:t>250, --</w:t>
      </w:r>
      <w:r>
        <w:t xml:space="preserve"> </w:t>
      </w:r>
      <w:r w:rsidR="00A36544" w:rsidRPr="001C7A62">
        <w:t>voor werkzaamheden</w:t>
      </w:r>
      <w:r w:rsidR="00A36544">
        <w:t xml:space="preserve">, </w:t>
      </w:r>
      <w:r w:rsidR="001C7A62" w:rsidRPr="00527AFC">
        <w:t xml:space="preserve">vervanging of onderhoud, </w:t>
      </w:r>
      <w:r w:rsidRPr="00527AFC">
        <w:t>dienen bij de aanvraag twee offertes te worden bijgesloten.</w:t>
      </w:r>
    </w:p>
    <w:p w:rsidR="001212B2" w:rsidRPr="00527AFC" w:rsidRDefault="001212B2" w:rsidP="00B54C9C">
      <w:pPr>
        <w:pStyle w:val="Geenafstand"/>
      </w:pPr>
      <w:r w:rsidRPr="00527AFC">
        <w:t xml:space="preserve">  </w:t>
      </w:r>
    </w:p>
    <w:p w:rsidR="00A673BC" w:rsidRDefault="001212B2" w:rsidP="00B54C9C">
      <w:pPr>
        <w:pStyle w:val="Geenafstand"/>
      </w:pPr>
      <w:r>
        <w:lastRenderedPageBreak/>
        <w:t>5.</w:t>
      </w:r>
      <w:r w:rsidR="00502377">
        <w:t>7</w:t>
      </w:r>
      <w:r w:rsidRPr="001212B2">
        <w:t xml:space="preserve"> </w:t>
      </w:r>
      <w:r w:rsidR="00502377">
        <w:t xml:space="preserve">  </w:t>
      </w:r>
      <w:r w:rsidR="00CA4265">
        <w:t xml:space="preserve">De kosten van hosties, miswijn en kaarsen worden administratief verrekend met de </w:t>
      </w:r>
      <w:r w:rsidR="00A673BC">
        <w:t xml:space="preserve"> </w:t>
      </w:r>
    </w:p>
    <w:p w:rsidR="00CA4265" w:rsidRDefault="00CA4265" w:rsidP="00B54C9C">
      <w:pPr>
        <w:pStyle w:val="Geenafstand"/>
      </w:pPr>
      <w:proofErr w:type="gramStart"/>
      <w:r>
        <w:t>parochie</w:t>
      </w:r>
      <w:proofErr w:type="gramEnd"/>
      <w:r>
        <w:t xml:space="preserve">. </w:t>
      </w:r>
    </w:p>
    <w:p w:rsidR="00B54C9C" w:rsidRDefault="00B54C9C" w:rsidP="00B54C9C">
      <w:pPr>
        <w:pStyle w:val="Geenafstand"/>
      </w:pPr>
    </w:p>
    <w:p w:rsidR="001C7A62" w:rsidRDefault="00441AFB" w:rsidP="00B54C9C">
      <w:pPr>
        <w:pStyle w:val="Geenafstand"/>
      </w:pPr>
      <w:r>
        <w:t>5.</w:t>
      </w:r>
      <w:r w:rsidR="00A673BC">
        <w:t>8</w:t>
      </w:r>
      <w:r w:rsidR="00502377">
        <w:t xml:space="preserve">  </w:t>
      </w:r>
      <w:r>
        <w:t xml:space="preserve"> </w:t>
      </w:r>
      <w:r w:rsidR="00240285">
        <w:t xml:space="preserve">Declaraties van kosten </w:t>
      </w:r>
      <w:r w:rsidR="006A7EFC">
        <w:t xml:space="preserve">voor klein bedragen </w:t>
      </w:r>
      <w:r w:rsidR="00A673BC">
        <w:t xml:space="preserve">(bijv. klein onderhoud, aankleding kerk, koffiedrinken, schoonmaken, vergaderen, bestuurskosten) </w:t>
      </w:r>
      <w:r w:rsidR="006A7EFC">
        <w:t xml:space="preserve">kunnen worden betaald uit </w:t>
      </w:r>
      <w:r w:rsidR="006A7EFC" w:rsidRPr="001C7A62">
        <w:t xml:space="preserve">de </w:t>
      </w:r>
      <w:r w:rsidR="00960281" w:rsidRPr="001C7A62">
        <w:t>kleine kas</w:t>
      </w:r>
      <w:r w:rsidR="006A7EFC" w:rsidRPr="001C7A62">
        <w:t>.</w:t>
      </w:r>
      <w:r w:rsidR="006A7EFC">
        <w:t xml:space="preserve"> Overige declaraties </w:t>
      </w:r>
      <w:r w:rsidR="00240285">
        <w:t>dienen zoveel mogelijk per bank te worden uitbetaald.</w:t>
      </w:r>
      <w:r w:rsidR="00254B48">
        <w:t xml:space="preserve"> </w:t>
      </w:r>
    </w:p>
    <w:p w:rsidR="00B54C9C" w:rsidRDefault="00B54C9C" w:rsidP="00B54C9C">
      <w:pPr>
        <w:pStyle w:val="Geenafstand"/>
      </w:pPr>
    </w:p>
    <w:p w:rsidR="001C7A62" w:rsidRDefault="00441AFB" w:rsidP="00B54C9C">
      <w:pPr>
        <w:pStyle w:val="Geenafstand"/>
      </w:pPr>
      <w:r>
        <w:t>5.</w:t>
      </w:r>
      <w:r w:rsidR="00A673BC">
        <w:t>9</w:t>
      </w:r>
      <w:r w:rsidR="00502377">
        <w:t xml:space="preserve"> </w:t>
      </w:r>
      <w:r w:rsidR="00A673BC">
        <w:t xml:space="preserve">  </w:t>
      </w:r>
      <w:r w:rsidR="00240285">
        <w:t xml:space="preserve">Zodra er </w:t>
      </w:r>
      <w:r w:rsidR="00355440">
        <w:t xml:space="preserve">in de kas een bedrag </w:t>
      </w:r>
      <w:r w:rsidR="006A7EFC">
        <w:t xml:space="preserve">aanwezig is </w:t>
      </w:r>
      <w:r w:rsidR="00355440">
        <w:t xml:space="preserve">dat groter </w:t>
      </w:r>
      <w:r w:rsidR="00240285">
        <w:t xml:space="preserve">is dan € </w:t>
      </w:r>
      <w:r w:rsidR="009940CD">
        <w:t>350, -- (</w:t>
      </w:r>
      <w:r w:rsidR="00A673BC">
        <w:t xml:space="preserve">zegge </w:t>
      </w:r>
      <w:r w:rsidR="001C7A62">
        <w:t xml:space="preserve">driehonderdvijftig </w:t>
      </w:r>
      <w:r w:rsidR="00355440">
        <w:t xml:space="preserve">euro) </w:t>
      </w:r>
      <w:r w:rsidR="00240285">
        <w:t xml:space="preserve">dient het meerdere </w:t>
      </w:r>
      <w:r w:rsidR="001C7A62">
        <w:t xml:space="preserve">van € </w:t>
      </w:r>
      <w:r w:rsidR="00052690">
        <w:t>250, --</w:t>
      </w:r>
      <w:r w:rsidR="001C7A62">
        <w:t xml:space="preserve"> </w:t>
      </w:r>
      <w:r w:rsidR="00240285">
        <w:t xml:space="preserve">op de voor </w:t>
      </w:r>
      <w:r w:rsidR="002E32A4">
        <w:t>een</w:t>
      </w:r>
      <w:r w:rsidR="00240285">
        <w:t xml:space="preserve"> werkgroep geopende bankrekening te worden gestort.</w:t>
      </w:r>
      <w:r w:rsidR="00680E27">
        <w:t xml:space="preserve"> </w:t>
      </w:r>
    </w:p>
    <w:p w:rsidR="002E7C9D" w:rsidRDefault="002E7C9D" w:rsidP="00B54C9C">
      <w:pPr>
        <w:pStyle w:val="Geenafstand"/>
      </w:pPr>
    </w:p>
    <w:p w:rsidR="00960281" w:rsidRDefault="009940CD" w:rsidP="00B54C9C">
      <w:pPr>
        <w:pStyle w:val="Geenafstand"/>
      </w:pPr>
      <w:r>
        <w:t>5.10 Declaraties</w:t>
      </w:r>
      <w:r w:rsidR="00240285">
        <w:t xml:space="preserve"> kunnen alleen goedgekeurd worden </w:t>
      </w:r>
      <w:r w:rsidR="00A673BC">
        <w:t xml:space="preserve">door de kasbeheerder </w:t>
      </w:r>
      <w:r w:rsidR="00240285">
        <w:t xml:space="preserve">mits de originele </w:t>
      </w:r>
      <w:r w:rsidR="00052690">
        <w:t>aankoop bon</w:t>
      </w:r>
      <w:r w:rsidR="00240285">
        <w:t xml:space="preserve"> is bijgevoegd</w:t>
      </w:r>
      <w:r w:rsidR="001C7A62">
        <w:t xml:space="preserve"> en de declaratie binnen 30 dagen na aankoop </w:t>
      </w:r>
      <w:r w:rsidR="002E7C9D">
        <w:t xml:space="preserve">via het </w:t>
      </w:r>
      <w:r w:rsidR="00DD45EC">
        <w:t xml:space="preserve">aangeleverde </w:t>
      </w:r>
      <w:r w:rsidR="002E7C9D">
        <w:t xml:space="preserve">declaratieformulier </w:t>
      </w:r>
      <w:r w:rsidR="001C7A62">
        <w:t>wordt ingediend.</w:t>
      </w:r>
      <w:r w:rsidR="00A673BC">
        <w:t xml:space="preserve"> </w:t>
      </w:r>
    </w:p>
    <w:p w:rsidR="005001E4" w:rsidRDefault="005001E4" w:rsidP="00B54C9C">
      <w:pPr>
        <w:pStyle w:val="Geenafstand"/>
      </w:pPr>
    </w:p>
    <w:p w:rsidR="00A673BC" w:rsidRDefault="009940CD" w:rsidP="00B54C9C">
      <w:pPr>
        <w:pStyle w:val="Geenafstand"/>
      </w:pPr>
      <w:r>
        <w:t>5.11 Declaraties</w:t>
      </w:r>
      <w:r w:rsidR="00A673BC">
        <w:t xml:space="preserve"> en/of facturen van meer dan € </w:t>
      </w:r>
      <w:r w:rsidR="00052690">
        <w:t>250, --</w:t>
      </w:r>
      <w:r w:rsidR="00A673BC">
        <w:t xml:space="preserve"> dienen via de kasbeheerder te worden ingediend bij de penningmeester van de parochie.</w:t>
      </w:r>
    </w:p>
    <w:p w:rsidR="00B54C9C" w:rsidRDefault="00B54C9C" w:rsidP="00B54C9C">
      <w:pPr>
        <w:pStyle w:val="Geenafstand"/>
      </w:pPr>
    </w:p>
    <w:p w:rsidR="001212B2" w:rsidRDefault="001212B2" w:rsidP="00B54C9C">
      <w:pPr>
        <w:pStyle w:val="Geenafstand"/>
      </w:pPr>
      <w:r>
        <w:t>5.1</w:t>
      </w:r>
      <w:r w:rsidR="00CA4265">
        <w:t>2</w:t>
      </w:r>
      <w:r>
        <w:t xml:space="preserve"> Kassabonnen dienen alleen uitgaven van </w:t>
      </w:r>
      <w:r w:rsidR="002E32A4">
        <w:t>een</w:t>
      </w:r>
      <w:r>
        <w:t xml:space="preserve"> werkgroep te omvatten</w:t>
      </w:r>
      <w:r w:rsidR="001C7A62">
        <w:t xml:space="preserve"> (</w:t>
      </w:r>
      <w:r>
        <w:t xml:space="preserve">dus geen bonnen </w:t>
      </w:r>
      <w:r w:rsidR="00502377">
        <w:t xml:space="preserve">waarop zowel uitgaven voor </w:t>
      </w:r>
      <w:r w:rsidR="002E32A4">
        <w:t xml:space="preserve">een </w:t>
      </w:r>
      <w:r w:rsidR="00502377">
        <w:t xml:space="preserve">werkgroep als </w:t>
      </w:r>
      <w:r>
        <w:t>privé-uitgaven</w:t>
      </w:r>
      <w:r w:rsidR="00502377">
        <w:t xml:space="preserve"> staan</w:t>
      </w:r>
      <w:r w:rsidR="00B64927">
        <w:t>)</w:t>
      </w:r>
      <w:r w:rsidR="00A673BC">
        <w:t>.</w:t>
      </w:r>
    </w:p>
    <w:p w:rsidR="002F13E2" w:rsidRDefault="002F13E2" w:rsidP="00B54C9C">
      <w:pPr>
        <w:pStyle w:val="Geenafstand"/>
      </w:pPr>
    </w:p>
    <w:p w:rsidR="00441AFB" w:rsidRPr="00783A2E" w:rsidRDefault="00441AFB" w:rsidP="00783A2E">
      <w:pPr>
        <w:pStyle w:val="Kop1"/>
        <w:rPr>
          <w:rFonts w:ascii="Calibri" w:hAnsi="Calibri" w:cs="Calibri"/>
        </w:rPr>
      </w:pPr>
      <w:bookmarkStart w:id="17" w:name="_Toc2096146"/>
      <w:bookmarkStart w:id="18" w:name="_Toc2096314"/>
      <w:bookmarkStart w:id="19" w:name="_Toc2096462"/>
      <w:r w:rsidRPr="00783A2E">
        <w:rPr>
          <w:rFonts w:ascii="Calibri" w:hAnsi="Calibri" w:cs="Calibri"/>
        </w:rPr>
        <w:t>6 Rekening en verantwoording</w:t>
      </w:r>
      <w:bookmarkEnd w:id="17"/>
      <w:bookmarkEnd w:id="18"/>
      <w:bookmarkEnd w:id="19"/>
    </w:p>
    <w:p w:rsidR="00680E27" w:rsidRDefault="00441AFB" w:rsidP="00680E27">
      <w:pPr>
        <w:pStyle w:val="Geenafstand"/>
      </w:pPr>
      <w:r w:rsidRPr="00765407">
        <w:t>6.1</w:t>
      </w:r>
      <w:r w:rsidR="00677D82">
        <w:t xml:space="preserve"> </w:t>
      </w:r>
      <w:r w:rsidR="006A7EFC">
        <w:t>De administ</w:t>
      </w:r>
      <w:r w:rsidR="001212B2">
        <w:t xml:space="preserve">ratieve bescheiden </w:t>
      </w:r>
      <w:r w:rsidR="006A7EFC">
        <w:t xml:space="preserve">van </w:t>
      </w:r>
      <w:r w:rsidR="00176ADE">
        <w:t>el</w:t>
      </w:r>
      <w:r w:rsidR="0046302E">
        <w:t>k</w:t>
      </w:r>
      <w:r w:rsidR="00176ADE">
        <w:t>e</w:t>
      </w:r>
      <w:r w:rsidR="006A7EFC">
        <w:t xml:space="preserve"> werkgroep dienen </w:t>
      </w:r>
      <w:r w:rsidR="009940CD">
        <w:t>tweemaandelijks ingeleverd</w:t>
      </w:r>
      <w:r w:rsidR="006A7EFC">
        <w:t xml:space="preserve"> te worden </w:t>
      </w:r>
      <w:r w:rsidR="001212B2">
        <w:t>bij de penningmeester van de parochie.</w:t>
      </w:r>
      <w:r w:rsidR="00BA3C88">
        <w:t xml:space="preserve"> </w:t>
      </w:r>
      <w:r w:rsidR="00A673BC">
        <w:t xml:space="preserve">De </w:t>
      </w:r>
      <w:r w:rsidR="006A7EFC">
        <w:t xml:space="preserve">uiterlijke inleverdata </w:t>
      </w:r>
      <w:r w:rsidR="00A673BC">
        <w:t>zijn:</w:t>
      </w:r>
      <w:r w:rsidR="006A7EFC">
        <w:t xml:space="preserve"> 14 maart, 14 mei, 14 juli, 14 september, 14 november en 14 januari.</w:t>
      </w:r>
      <w:r w:rsidR="00680E27" w:rsidRPr="00680E27">
        <w:t xml:space="preserve"> </w:t>
      </w:r>
      <w:r w:rsidR="00680E27">
        <w:t>In overleg met de penningmeester van de parochie kan hiervan afgeweken worden.</w:t>
      </w:r>
    </w:p>
    <w:p w:rsidR="00441AFB" w:rsidRDefault="00BA3C88" w:rsidP="00B54C9C">
      <w:pPr>
        <w:pStyle w:val="Geenafstand"/>
      </w:pPr>
      <w:r>
        <w:t xml:space="preserve"> </w:t>
      </w:r>
    </w:p>
    <w:p w:rsidR="00CA4265" w:rsidRDefault="00CA4265" w:rsidP="00B54C9C">
      <w:pPr>
        <w:pStyle w:val="Geenafstand"/>
      </w:pPr>
      <w:r>
        <w:t xml:space="preserve">6.2 De baten en lasten van elke toeristenkerk worden in de financiële administratie van de parochie geregistreerd. Per jaar wordt het saldo van baten en lasten per toeristenkerk toegevoegd of onttrokken aan een grootboekrekening genaamd “voorziening groot onderhoud en </w:t>
      </w:r>
      <w:r w:rsidR="00176ADE">
        <w:t>vernieuwing</w:t>
      </w:r>
      <w:r>
        <w:t xml:space="preserve">”. Voor elke toeristenkerk is een grootboekrekening met die naam opgenomen. </w:t>
      </w:r>
    </w:p>
    <w:p w:rsidR="00B54C9C" w:rsidRDefault="00B54C9C" w:rsidP="00B54C9C">
      <w:pPr>
        <w:pStyle w:val="Geenafstand"/>
      </w:pPr>
    </w:p>
    <w:p w:rsidR="000144DC" w:rsidRDefault="00765407" w:rsidP="00B54C9C">
      <w:pPr>
        <w:pStyle w:val="Geenafstand"/>
      </w:pPr>
      <w:r>
        <w:t>6.</w:t>
      </w:r>
      <w:r w:rsidR="00EA391B">
        <w:t>3</w:t>
      </w:r>
      <w:r w:rsidR="00677D82">
        <w:t xml:space="preserve"> </w:t>
      </w:r>
      <w:r w:rsidR="001212B2">
        <w:t xml:space="preserve">Na goedkeuring van de jaarrekening van de </w:t>
      </w:r>
      <w:r w:rsidR="00B64927">
        <w:t xml:space="preserve">hele </w:t>
      </w:r>
      <w:r w:rsidR="001212B2">
        <w:t>parochie door het parochiebestuur</w:t>
      </w:r>
      <w:r w:rsidR="008000F1">
        <w:t xml:space="preserve"> </w:t>
      </w:r>
      <w:r w:rsidR="000144DC">
        <w:t xml:space="preserve">krijgen de werkgroepen een overzicht van de baten en lasten van </w:t>
      </w:r>
      <w:r w:rsidR="00B64927">
        <w:t xml:space="preserve">hun toeristenkerk over </w:t>
      </w:r>
      <w:r w:rsidR="000144DC">
        <w:t xml:space="preserve">het boekjaar </w:t>
      </w:r>
      <w:r w:rsidR="00B64927">
        <w:t>met daarin ook alle zaken, die door het parochiebestuur voor hun toeristenkerk zijn ontvangen of betaald.</w:t>
      </w:r>
      <w:r w:rsidR="00B64927" w:rsidDel="00B64927">
        <w:t xml:space="preserve"> </w:t>
      </w:r>
    </w:p>
    <w:p w:rsidR="00310B5F" w:rsidRPr="00783A2E" w:rsidRDefault="00502377" w:rsidP="00783A2E">
      <w:pPr>
        <w:pStyle w:val="Kop1"/>
        <w:rPr>
          <w:rFonts w:ascii="Calibri" w:hAnsi="Calibri" w:cs="Calibri"/>
        </w:rPr>
      </w:pPr>
      <w:bookmarkStart w:id="20" w:name="_Toc2096147"/>
      <w:bookmarkStart w:id="21" w:name="_Toc2096315"/>
      <w:bookmarkStart w:id="22" w:name="_Toc2096463"/>
      <w:r w:rsidRPr="00783A2E">
        <w:rPr>
          <w:rFonts w:ascii="Calibri" w:hAnsi="Calibri" w:cs="Calibri"/>
        </w:rPr>
        <w:t xml:space="preserve">7 </w:t>
      </w:r>
      <w:r w:rsidR="00310B5F" w:rsidRPr="00783A2E">
        <w:rPr>
          <w:rFonts w:ascii="Calibri" w:hAnsi="Calibri" w:cs="Calibri"/>
        </w:rPr>
        <w:t>Opheffen werkgroep</w:t>
      </w:r>
      <w:bookmarkEnd w:id="20"/>
      <w:bookmarkEnd w:id="21"/>
      <w:bookmarkEnd w:id="22"/>
    </w:p>
    <w:p w:rsidR="00502377" w:rsidRPr="00502377" w:rsidRDefault="00502377" w:rsidP="00627C0A">
      <w:r w:rsidRPr="00527AFC">
        <w:t xml:space="preserve">Indien een toeristenkerk niet langer als toeristenkerk </w:t>
      </w:r>
      <w:r w:rsidR="00AD68CE" w:rsidRPr="00527AFC">
        <w:t>functioneert,</w:t>
      </w:r>
      <w:r w:rsidRPr="00527AFC">
        <w:t xml:space="preserve"> wordt de werkgroep</w:t>
      </w:r>
      <w:r w:rsidRPr="00502377">
        <w:t xml:space="preserve"> opgeheven, volgens de in die situatie nader te bepalen afspraken.</w:t>
      </w:r>
    </w:p>
    <w:p w:rsidR="00310B5F" w:rsidRDefault="00310B5F" w:rsidP="00627C0A"/>
    <w:p w:rsidR="00765407" w:rsidRPr="00783A2E" w:rsidRDefault="00502377" w:rsidP="00783A2E">
      <w:pPr>
        <w:pStyle w:val="Kop1"/>
        <w:rPr>
          <w:rFonts w:ascii="Calibri" w:hAnsi="Calibri" w:cs="Calibri"/>
        </w:rPr>
      </w:pPr>
      <w:bookmarkStart w:id="23" w:name="_Toc2096148"/>
      <w:bookmarkStart w:id="24" w:name="_Toc2096316"/>
      <w:bookmarkStart w:id="25" w:name="_Toc2096464"/>
      <w:r w:rsidRPr="00783A2E">
        <w:rPr>
          <w:rFonts w:ascii="Calibri" w:hAnsi="Calibri" w:cs="Calibri"/>
        </w:rPr>
        <w:t>8</w:t>
      </w:r>
      <w:r w:rsidR="00765407" w:rsidRPr="00783A2E">
        <w:rPr>
          <w:rFonts w:ascii="Calibri" w:hAnsi="Calibri" w:cs="Calibri"/>
        </w:rPr>
        <w:t xml:space="preserve"> Slotbepalingen</w:t>
      </w:r>
      <w:bookmarkEnd w:id="23"/>
      <w:bookmarkEnd w:id="24"/>
      <w:bookmarkEnd w:id="25"/>
    </w:p>
    <w:p w:rsidR="00765407" w:rsidRDefault="00502377" w:rsidP="00B54C9C">
      <w:pPr>
        <w:pStyle w:val="Geenafstand"/>
      </w:pPr>
      <w:r>
        <w:t>8</w:t>
      </w:r>
      <w:r w:rsidR="00765407">
        <w:t>.1</w:t>
      </w:r>
      <w:r w:rsidR="00677D82">
        <w:t xml:space="preserve"> </w:t>
      </w:r>
      <w:r w:rsidR="00765407">
        <w:t xml:space="preserve">Dit reglement voor de </w:t>
      </w:r>
      <w:r w:rsidR="000144DC">
        <w:t xml:space="preserve">werkgroepen </w:t>
      </w:r>
      <w:r w:rsidR="004E5EBA">
        <w:t>toeristenkerk</w:t>
      </w:r>
      <w:r w:rsidR="000144DC">
        <w:t xml:space="preserve"> </w:t>
      </w:r>
      <w:r w:rsidR="00765407">
        <w:t>wordt geacht niet in strijd te zijn met het “Algemeen reglement voor het bestuur van een parochie”.</w:t>
      </w:r>
    </w:p>
    <w:p w:rsidR="00B54C9C" w:rsidRDefault="00B54C9C" w:rsidP="00B54C9C">
      <w:pPr>
        <w:pStyle w:val="Geenafstand"/>
      </w:pPr>
    </w:p>
    <w:p w:rsidR="00F82E1C" w:rsidRDefault="00502377" w:rsidP="00B54C9C">
      <w:pPr>
        <w:pStyle w:val="Geenafstand"/>
      </w:pPr>
      <w:r>
        <w:t>8</w:t>
      </w:r>
      <w:r w:rsidR="00F82E1C">
        <w:t>.2 In alle situaties</w:t>
      </w:r>
      <w:r>
        <w:t xml:space="preserve">/omstandigheden </w:t>
      </w:r>
      <w:r w:rsidR="00F82E1C">
        <w:t>waarin in dit reglement niet voorzie</w:t>
      </w:r>
      <w:r>
        <w:t>t</w:t>
      </w:r>
      <w:r w:rsidR="00DD45EC">
        <w:t>,</w:t>
      </w:r>
      <w:r w:rsidR="00F82E1C">
        <w:t xml:space="preserve"> beslist het parochiebestuur.</w:t>
      </w:r>
    </w:p>
    <w:p w:rsidR="00B54C9C" w:rsidRDefault="00B54C9C" w:rsidP="00B54C9C">
      <w:pPr>
        <w:pStyle w:val="Geenafstand"/>
      </w:pPr>
    </w:p>
    <w:p w:rsidR="00765407" w:rsidRDefault="00415A40" w:rsidP="00B54C9C">
      <w:pPr>
        <w:pStyle w:val="Geenafstand"/>
      </w:pPr>
      <w:r>
        <w:t>8</w:t>
      </w:r>
      <w:r w:rsidR="00765407">
        <w:t>.</w:t>
      </w:r>
      <w:r w:rsidR="00F82E1C">
        <w:t>3</w:t>
      </w:r>
      <w:r w:rsidR="00677D82">
        <w:t xml:space="preserve"> </w:t>
      </w:r>
      <w:r w:rsidR="00765407">
        <w:t xml:space="preserve">Dit reglement is voor alle </w:t>
      </w:r>
      <w:r w:rsidR="000144DC">
        <w:t xml:space="preserve">werkgroepen </w:t>
      </w:r>
      <w:r w:rsidR="004E5EBA">
        <w:t>toeristenkerk</w:t>
      </w:r>
      <w:r w:rsidR="000144DC">
        <w:t xml:space="preserve"> </w:t>
      </w:r>
      <w:r w:rsidR="00765407">
        <w:t xml:space="preserve">binnen </w:t>
      </w:r>
      <w:r w:rsidR="00F82E1C">
        <w:t xml:space="preserve">de H. Maria Parochie Walcheren </w:t>
      </w:r>
      <w:r w:rsidR="00765407">
        <w:t>gelijkluidend.</w:t>
      </w:r>
    </w:p>
    <w:p w:rsidR="00B54C9C" w:rsidRDefault="00B54C9C" w:rsidP="00B54C9C">
      <w:pPr>
        <w:pStyle w:val="Geenafstand"/>
      </w:pPr>
    </w:p>
    <w:p w:rsidR="00765407" w:rsidRDefault="00415A40" w:rsidP="00B54C9C">
      <w:pPr>
        <w:pStyle w:val="Geenafstand"/>
      </w:pPr>
      <w:r>
        <w:t>8</w:t>
      </w:r>
      <w:r w:rsidR="00765407">
        <w:t>.</w:t>
      </w:r>
      <w:r w:rsidR="00F82E1C">
        <w:t>4</w:t>
      </w:r>
      <w:r w:rsidR="0070461C">
        <w:t xml:space="preserve"> </w:t>
      </w:r>
      <w:r w:rsidR="00765407">
        <w:t>Het parochiebestuur is bevoegd om aanvullingen op dan wel wijzigingen in dit huishoudelijk reglement te maken.</w:t>
      </w:r>
      <w:r w:rsidR="00052690">
        <w:t xml:space="preserve"> Die worden eerst met de werkgroepen besproken.</w:t>
      </w:r>
    </w:p>
    <w:p w:rsidR="00B54C9C" w:rsidRDefault="00B54C9C" w:rsidP="00B54C9C">
      <w:pPr>
        <w:pStyle w:val="Geenafstand"/>
      </w:pPr>
    </w:p>
    <w:p w:rsidR="008000F1" w:rsidRDefault="008000F1" w:rsidP="00B54C9C">
      <w:pPr>
        <w:pStyle w:val="Geenafstand"/>
      </w:pPr>
      <w:r>
        <w:t>8.5 Het beleidsplan vrijwilligers is ook op de werkgroepen toeristenkerken van toepassing, waarbij dit huishoudelijk reglement prevaleert.</w:t>
      </w:r>
    </w:p>
    <w:p w:rsidR="002E7C9D" w:rsidRDefault="002E7C9D" w:rsidP="00B54C9C">
      <w:pPr>
        <w:pStyle w:val="Geenafstand"/>
      </w:pPr>
    </w:p>
    <w:p w:rsidR="002E7C9D" w:rsidRDefault="002E7C9D" w:rsidP="00B54C9C">
      <w:pPr>
        <w:pStyle w:val="Geenafstand"/>
      </w:pPr>
      <w:r>
        <w:t xml:space="preserve">8.6 </w:t>
      </w:r>
      <w:r w:rsidR="00DD45EC">
        <w:t>O</w:t>
      </w:r>
      <w:r>
        <w:t>m ervoor te zorgen</w:t>
      </w:r>
      <w:r w:rsidR="00662196">
        <w:t xml:space="preserve"> dat in de gewenningsperiode van het jaar 2019 niet steeds per onderdeel zaken dienen te worden aangepast, stelt het parochiebestuur de mogelijkheid open om, in overleg met het parochiebestuur, voor een afgesproken periode en een afgesproken onderdeel, een uitzondering te maken.</w:t>
      </w:r>
    </w:p>
    <w:p w:rsidR="007D2F68" w:rsidRDefault="007D2F68" w:rsidP="00B54C9C">
      <w:pPr>
        <w:pStyle w:val="Geenafstand"/>
      </w:pPr>
    </w:p>
    <w:p w:rsidR="00783A2E" w:rsidRPr="00DD45EC" w:rsidRDefault="00765407" w:rsidP="00DA284C">
      <w:pPr>
        <w:pStyle w:val="Kop1"/>
        <w:rPr>
          <w:rFonts w:ascii="Calibri" w:hAnsi="Calibri" w:cs="Calibri"/>
          <w:b w:val="0"/>
        </w:rPr>
      </w:pPr>
      <w:r w:rsidRPr="00DD45EC">
        <w:t xml:space="preserve"> </w:t>
      </w:r>
      <w:bookmarkStart w:id="26" w:name="_Toc512690278"/>
      <w:bookmarkStart w:id="27" w:name="_Toc2096465"/>
      <w:r w:rsidR="00783A2E" w:rsidRPr="00DD45EC">
        <w:rPr>
          <w:rFonts w:ascii="Calibri" w:hAnsi="Calibri" w:cs="Calibri"/>
        </w:rPr>
        <w:t>9 Begrippen</w:t>
      </w:r>
      <w:bookmarkEnd w:id="26"/>
      <w:bookmarkEnd w:id="27"/>
    </w:p>
    <w:p w:rsidR="00052690" w:rsidRDefault="00052690" w:rsidP="00B54C9C">
      <w:pPr>
        <w:pStyle w:val="Geenafstand"/>
      </w:pPr>
    </w:p>
    <w:p w:rsidR="00783A2E" w:rsidRDefault="00035FBB" w:rsidP="00B54C9C">
      <w:pPr>
        <w:pStyle w:val="Geenafstand"/>
        <w:rPr>
          <w:b/>
        </w:rPr>
      </w:pPr>
      <w:r>
        <w:t>9.1 Parochie</w:t>
      </w:r>
    </w:p>
    <w:p w:rsidR="00783A2E" w:rsidRDefault="00783A2E" w:rsidP="00B54C9C">
      <w:pPr>
        <w:pStyle w:val="Geenafstand"/>
      </w:pPr>
      <w:r>
        <w:t xml:space="preserve">De parochie </w:t>
      </w:r>
      <w:r w:rsidRPr="00C062ED">
        <w:t>is een bepaalde geloofsgemeenschap van katholieken, in een bisdom duurzaam opgericht, waarover de herderlijke zorg, onder het gezag van een bisschop, aan een pastoor als haar eigen herder toevertrouwd wordt</w:t>
      </w:r>
      <w:r>
        <w:t xml:space="preserve"> (canon 515.1 CIC; CIC = Codex </w:t>
      </w:r>
      <w:proofErr w:type="spellStart"/>
      <w:r>
        <w:t>Iuris</w:t>
      </w:r>
      <w:proofErr w:type="spellEnd"/>
      <w:r>
        <w:t xml:space="preserve"> </w:t>
      </w:r>
      <w:r w:rsidR="009940CD">
        <w:t>Canonici =</w:t>
      </w:r>
      <w:r>
        <w:t xml:space="preserve"> Wetboek van Canoniek Recht)</w:t>
      </w:r>
      <w:r w:rsidRPr="00C062ED">
        <w:t>.</w:t>
      </w:r>
      <w:r>
        <w:t xml:space="preserve"> De parochie is een publieke kerkelijke rechtspersoon in de zin van canon 116 CIC, die krachtens een wettige oprichting van rechtswege rechtspersoonlijkheid bezit (canon 515.3), welke ingevolge artikel 2 van Boek 2 van het Burgerlijk Wetboek als zodanig erkend naar Nederlands recht. </w:t>
      </w:r>
    </w:p>
    <w:p w:rsidR="00B54C9C" w:rsidRDefault="00B54C9C" w:rsidP="00B54C9C">
      <w:pPr>
        <w:pStyle w:val="Geenafstand"/>
      </w:pPr>
    </w:p>
    <w:p w:rsidR="00783A2E" w:rsidRPr="00035FBB" w:rsidRDefault="00035FBB" w:rsidP="00B54C9C">
      <w:pPr>
        <w:pStyle w:val="Geenafstand"/>
      </w:pPr>
      <w:r>
        <w:t xml:space="preserve">9.2 </w:t>
      </w:r>
      <w:r w:rsidRPr="00035FBB">
        <w:t>H.</w:t>
      </w:r>
      <w:r w:rsidR="00783A2E" w:rsidRPr="00035FBB">
        <w:t xml:space="preserve"> Maria Parochie Walcheren</w:t>
      </w:r>
    </w:p>
    <w:p w:rsidR="00783A2E" w:rsidRDefault="00783A2E" w:rsidP="00B54C9C">
      <w:pPr>
        <w:pStyle w:val="Geenafstand"/>
      </w:pPr>
      <w:r>
        <w:t xml:space="preserve">In dit huishoudelijk reglement wordt met parochie de H. Maria Parochie Walcheren bedoeld.  </w:t>
      </w:r>
    </w:p>
    <w:p w:rsidR="00B54C9C" w:rsidRDefault="00B54C9C" w:rsidP="00B54C9C">
      <w:pPr>
        <w:pStyle w:val="Geenafstand"/>
      </w:pPr>
    </w:p>
    <w:p w:rsidR="00783A2E" w:rsidRDefault="009940CD" w:rsidP="00B54C9C">
      <w:pPr>
        <w:pStyle w:val="Geenafstand"/>
        <w:rPr>
          <w:b/>
        </w:rPr>
      </w:pPr>
      <w:r>
        <w:t>9.3 Pastoor</w:t>
      </w:r>
    </w:p>
    <w:p w:rsidR="00783A2E" w:rsidRDefault="00783A2E" w:rsidP="00B54C9C">
      <w:pPr>
        <w:pStyle w:val="Geenafstand"/>
      </w:pPr>
      <w:r w:rsidRPr="00CE3BCD">
        <w:t>De pastoor is een</w:t>
      </w:r>
      <w:r w:rsidRPr="00C062ED">
        <w:t xml:space="preserve"> </w:t>
      </w:r>
      <w:r>
        <w:t>priester en de eigen herder van de hem toevertrouwde parochie. Hij oefent de pastorale zorg over de hem toevertrouwde gemeenschap uit onder het gezag van de bisschop. Voor het pastorale deel van zijn werk is hij verantwoording schuldig aan de bisschop, voor al het andere is hij verantwoording schuldig aan het parochiebestuur.</w:t>
      </w:r>
    </w:p>
    <w:p w:rsidR="00B54C9C" w:rsidRDefault="00B54C9C" w:rsidP="00B54C9C">
      <w:pPr>
        <w:pStyle w:val="Geenafstand"/>
      </w:pPr>
    </w:p>
    <w:p w:rsidR="00783A2E" w:rsidRDefault="009940CD" w:rsidP="00B54C9C">
      <w:pPr>
        <w:pStyle w:val="Geenafstand"/>
        <w:rPr>
          <w:b/>
        </w:rPr>
      </w:pPr>
      <w:r>
        <w:t>9.4 Parochiebestuur</w:t>
      </w:r>
    </w:p>
    <w:p w:rsidR="00783A2E" w:rsidRDefault="00783A2E" w:rsidP="00B54C9C">
      <w:pPr>
        <w:pStyle w:val="Geenafstand"/>
      </w:pPr>
      <w:r w:rsidRPr="00CE3BCD">
        <w:t>Het parochiebestuur is</w:t>
      </w:r>
      <w:r w:rsidRPr="00C062ED">
        <w:t xml:space="preserve"> </w:t>
      </w:r>
      <w:r>
        <w:t>het bestuur van de parochie, dat door de bisschop is benoemd en de pastoor van de parochie die voorzitter van het bestuur is. Het bestuur bestuurt de parochie in alle facetten, behalve het pastorale werk.</w:t>
      </w:r>
    </w:p>
    <w:p w:rsidR="00B54C9C" w:rsidRDefault="00B54C9C" w:rsidP="00B54C9C">
      <w:pPr>
        <w:pStyle w:val="Geenafstand"/>
      </w:pPr>
    </w:p>
    <w:p w:rsidR="00783A2E" w:rsidRPr="00035FBB" w:rsidRDefault="009940CD" w:rsidP="00B54C9C">
      <w:pPr>
        <w:pStyle w:val="Geenafstand"/>
      </w:pPr>
      <w:r w:rsidRPr="00035FBB">
        <w:t>9.5 Pastoraal</w:t>
      </w:r>
      <w:r w:rsidR="00783A2E" w:rsidRPr="00035FBB">
        <w:t xml:space="preserve"> team</w:t>
      </w:r>
    </w:p>
    <w:p w:rsidR="00783A2E" w:rsidRDefault="00783A2E" w:rsidP="00B54C9C">
      <w:pPr>
        <w:pStyle w:val="Geenafstand"/>
      </w:pPr>
      <w:r>
        <w:t xml:space="preserve">Het </w:t>
      </w:r>
      <w:r w:rsidRPr="00CE3BCD">
        <w:t>pasto</w:t>
      </w:r>
      <w:r w:rsidR="008000F1">
        <w:t>res</w:t>
      </w:r>
      <w:r w:rsidRPr="00CE3BCD">
        <w:t xml:space="preserve"> team</w:t>
      </w:r>
      <w:r>
        <w:t>,</w:t>
      </w:r>
      <w:r w:rsidRPr="00CE3BCD">
        <w:t xml:space="preserve"> </w:t>
      </w:r>
      <w:r>
        <w:t xml:space="preserve">onder leiding van de pastoor, </w:t>
      </w:r>
      <w:r w:rsidRPr="00CE3BCD">
        <w:t>is</w:t>
      </w:r>
      <w:r w:rsidRPr="00C062ED">
        <w:t xml:space="preserve"> </w:t>
      </w:r>
      <w:r>
        <w:t>door de bisschop benoemd en draagt gezamenlijk verantwoordelijkheid voor het pastoraat in de parochie.</w:t>
      </w:r>
    </w:p>
    <w:p w:rsidR="00B54C9C" w:rsidRDefault="00B54C9C" w:rsidP="00B54C9C">
      <w:pPr>
        <w:pStyle w:val="Geenafstand"/>
      </w:pPr>
    </w:p>
    <w:p w:rsidR="00783A2E" w:rsidRPr="009940CD" w:rsidRDefault="009940CD" w:rsidP="00B54C9C">
      <w:pPr>
        <w:pStyle w:val="Geenafstand"/>
      </w:pPr>
      <w:r w:rsidRPr="009940CD">
        <w:t>9.6 Emeriti</w:t>
      </w:r>
      <w:r w:rsidR="00783A2E" w:rsidRPr="009940CD">
        <w:t xml:space="preserve">, aalmoezenier en leken - voorgangers. </w:t>
      </w:r>
    </w:p>
    <w:p w:rsidR="00783A2E" w:rsidRDefault="00783A2E" w:rsidP="00B54C9C">
      <w:pPr>
        <w:pStyle w:val="Geenafstand"/>
      </w:pPr>
      <w:r>
        <w:t xml:space="preserve">Emeriti zijn priesters en bisschoppen die niet verplicht zijn een parochie te bedienen. </w:t>
      </w:r>
    </w:p>
    <w:p w:rsidR="00783A2E" w:rsidRDefault="00783A2E" w:rsidP="00B54C9C">
      <w:pPr>
        <w:pStyle w:val="Geenafstand"/>
      </w:pPr>
      <w:r>
        <w:t>Een aalmoezenier is een kerkelijke functie</w:t>
      </w:r>
      <w:r w:rsidR="0095049B">
        <w:t>,</w:t>
      </w:r>
      <w:r>
        <w:t xml:space="preserve"> gericht op de geestelijke en materiële zorg voor</w:t>
      </w:r>
      <w:r w:rsidR="0095049B">
        <w:t xml:space="preserve"> gasten, zieken en behoeft</w:t>
      </w:r>
      <w:r w:rsidR="00A570E5">
        <w:t>en</w:t>
      </w:r>
      <w:r w:rsidR="0095049B">
        <w:t xml:space="preserve"> van militairen.</w:t>
      </w:r>
    </w:p>
    <w:p w:rsidR="00B54C9C" w:rsidRDefault="00783A2E" w:rsidP="00B54C9C">
      <w:pPr>
        <w:pStyle w:val="Geenafstand"/>
      </w:pPr>
      <w:r>
        <w:t>Leken – voorgangers zijn personen die kunnen voorgaan in diensten van woord en gebed.</w:t>
      </w:r>
    </w:p>
    <w:p w:rsidR="00B54C9C" w:rsidRDefault="00B54C9C" w:rsidP="00B54C9C">
      <w:pPr>
        <w:pStyle w:val="Geenafstand"/>
      </w:pPr>
    </w:p>
    <w:p w:rsidR="00840F96" w:rsidRDefault="00840F96" w:rsidP="00B54C9C">
      <w:pPr>
        <w:pStyle w:val="Geenafstand"/>
      </w:pPr>
    </w:p>
    <w:p w:rsidR="00783A2E" w:rsidRPr="009940CD" w:rsidRDefault="009940CD" w:rsidP="00B54C9C">
      <w:pPr>
        <w:pStyle w:val="Geenafstand"/>
      </w:pPr>
      <w:r w:rsidRPr="009940CD">
        <w:t>9.7 Het</w:t>
      </w:r>
      <w:r w:rsidR="00783A2E" w:rsidRPr="009940CD">
        <w:t xml:space="preserve"> Algemeen Reglement</w:t>
      </w:r>
    </w:p>
    <w:p w:rsidR="00783A2E" w:rsidRDefault="00783A2E" w:rsidP="00B54C9C">
      <w:pPr>
        <w:pStyle w:val="Geenafstand"/>
      </w:pPr>
      <w:r w:rsidRPr="00CE3BCD">
        <w:t>Het Algemeen Reglement</w:t>
      </w:r>
      <w:r>
        <w:rPr>
          <w:b/>
        </w:rPr>
        <w:t xml:space="preserve"> </w:t>
      </w:r>
      <w:r w:rsidRPr="008459F0">
        <w:t xml:space="preserve">(verder ARBP) is het </w:t>
      </w:r>
      <w:r>
        <w:t>“Algemeen reglement voor het bestuur van een parochie”, zoals dat door de bisschoppen van Nederland is vastgesteld en het bestuur van de parochie regelt. Het ARBP geldt als statuut van iedere parochie, waarin de bestuurlijke en vermogensrechtelijke regelingen zijn vastgelegd.</w:t>
      </w:r>
    </w:p>
    <w:p w:rsidR="00783A2E" w:rsidRPr="009940CD" w:rsidRDefault="009940CD" w:rsidP="00B54C9C">
      <w:pPr>
        <w:pStyle w:val="Geenafstand"/>
      </w:pPr>
      <w:r w:rsidRPr="009940CD">
        <w:t>9.8 Werkgroep</w:t>
      </w:r>
      <w:r w:rsidR="00783A2E" w:rsidRPr="009940CD">
        <w:t xml:space="preserve"> </w:t>
      </w:r>
    </w:p>
    <w:p w:rsidR="00783A2E" w:rsidRDefault="00783A2E" w:rsidP="00B54C9C">
      <w:pPr>
        <w:pStyle w:val="Geenafstand"/>
      </w:pPr>
      <w:r>
        <w:t xml:space="preserve">Een werkgroep is een werkgroep van de parochie, zoals deze op grond van het ARBP (artikelen 49 en 50) door het parochiebestuur is opgericht. Een werkgroep bestaat uit een aantal vrijwilligers die ondersteuning biedt aan bepaalde omschreven activiteiten in de parochie. </w:t>
      </w:r>
    </w:p>
    <w:p w:rsidR="00B54C9C" w:rsidRDefault="00B54C9C" w:rsidP="00B54C9C">
      <w:pPr>
        <w:pStyle w:val="Geenafstand"/>
      </w:pPr>
    </w:p>
    <w:p w:rsidR="00783A2E" w:rsidRPr="009940CD" w:rsidRDefault="009940CD" w:rsidP="00B54C9C">
      <w:pPr>
        <w:pStyle w:val="Geenafstand"/>
      </w:pPr>
      <w:r w:rsidRPr="009940CD">
        <w:t>9.9 Doelstellingen</w:t>
      </w:r>
      <w:r w:rsidR="00783A2E" w:rsidRPr="009940CD">
        <w:t xml:space="preserve"> </w:t>
      </w:r>
      <w:r w:rsidR="004E5EBA" w:rsidRPr="009940CD">
        <w:t>toeristenkerk</w:t>
      </w:r>
    </w:p>
    <w:p w:rsidR="00B54C9C" w:rsidRDefault="00783A2E" w:rsidP="00B54C9C">
      <w:pPr>
        <w:pStyle w:val="Geenafstand"/>
      </w:pPr>
      <w:r>
        <w:t xml:space="preserve">Naast het onder </w:t>
      </w:r>
      <w:r w:rsidR="008000F1">
        <w:t>9.1</w:t>
      </w:r>
      <w:r>
        <w:t xml:space="preserve"> genoemde, behartigt de H. Maria Parochie Walcheren ook de volgende doelstelling met betrekking tot het </w:t>
      </w:r>
      <w:r w:rsidR="004E5EBA">
        <w:t>toeristen</w:t>
      </w:r>
      <w:r w:rsidR="00052690">
        <w:t>pastoraat</w:t>
      </w:r>
      <w:r>
        <w:t xml:space="preserve">: het bevorderen van de geestelijke zorg voor de toeristen met alle wettige middelen en vanuit </w:t>
      </w:r>
      <w:r w:rsidR="00DD45EC">
        <w:t>de katholieke</w:t>
      </w:r>
      <w:r>
        <w:t xml:space="preserve"> geloofsinspiratie en in verbondenheid met de katholieke geloofsgemeenschap. </w:t>
      </w:r>
    </w:p>
    <w:p w:rsidR="00783A2E" w:rsidRDefault="00783A2E" w:rsidP="00B54C9C">
      <w:pPr>
        <w:pStyle w:val="Geenafstand"/>
      </w:pPr>
      <w:r>
        <w:t xml:space="preserve">  </w:t>
      </w:r>
    </w:p>
    <w:p w:rsidR="00783A2E" w:rsidRPr="009940CD" w:rsidRDefault="00783A2E" w:rsidP="00B54C9C">
      <w:pPr>
        <w:pStyle w:val="Geenafstand"/>
      </w:pPr>
      <w:r w:rsidRPr="009940CD">
        <w:t xml:space="preserve">9.10 Toeristenkerken </w:t>
      </w:r>
    </w:p>
    <w:p w:rsidR="00783A2E" w:rsidRDefault="00783A2E" w:rsidP="00B54C9C">
      <w:pPr>
        <w:pStyle w:val="Geenafstand"/>
      </w:pPr>
      <w:r>
        <w:t xml:space="preserve">Binnen de H. Maria Parochie Walcheren zijn er vier </w:t>
      </w:r>
      <w:r w:rsidRPr="0070461C">
        <w:rPr>
          <w:b/>
        </w:rPr>
        <w:t>toeristenkerken</w:t>
      </w:r>
      <w:r w:rsidRPr="0070461C">
        <w:t>, te weten:</w:t>
      </w:r>
    </w:p>
    <w:p w:rsidR="009940CD" w:rsidRDefault="009940CD" w:rsidP="00B54C9C">
      <w:pPr>
        <w:pStyle w:val="Geenafstand"/>
      </w:pPr>
    </w:p>
    <w:p w:rsidR="00783A2E" w:rsidRDefault="00783A2E" w:rsidP="00B54C9C">
      <w:pPr>
        <w:pStyle w:val="Geenafstand"/>
      </w:pPr>
      <w:r>
        <w:t xml:space="preserve">-  R.K. Toeristenkerk Dishoek, </w:t>
      </w:r>
      <w:proofErr w:type="spellStart"/>
      <w:r>
        <w:t>Emmauskerk</w:t>
      </w:r>
      <w:proofErr w:type="spellEnd"/>
      <w:r>
        <w:t>,</w:t>
      </w:r>
    </w:p>
    <w:p w:rsidR="00783A2E" w:rsidRDefault="00783A2E" w:rsidP="00B54C9C">
      <w:pPr>
        <w:pStyle w:val="Geenafstand"/>
      </w:pPr>
      <w:r>
        <w:t xml:space="preserve">   Houtenhandlaan 1, 4371 PW Koudekerke,</w:t>
      </w:r>
    </w:p>
    <w:p w:rsidR="009940CD" w:rsidRDefault="009940CD" w:rsidP="00B54C9C">
      <w:pPr>
        <w:pStyle w:val="Geenafstand"/>
      </w:pPr>
    </w:p>
    <w:p w:rsidR="00783A2E" w:rsidRDefault="00783A2E" w:rsidP="00B54C9C">
      <w:pPr>
        <w:pStyle w:val="Geenafstand"/>
      </w:pPr>
      <w:r>
        <w:t>-  R.K. Sint Willibrordkapel,</w:t>
      </w:r>
    </w:p>
    <w:p w:rsidR="00783A2E" w:rsidRDefault="00783A2E" w:rsidP="00B54C9C">
      <w:pPr>
        <w:pStyle w:val="Geenafstand"/>
      </w:pPr>
      <w:r>
        <w:t xml:space="preserve">   Badhuisweg 4, 4357 AV Domburg, </w:t>
      </w:r>
    </w:p>
    <w:p w:rsidR="009940CD" w:rsidRDefault="009940CD" w:rsidP="00B54C9C">
      <w:pPr>
        <w:pStyle w:val="Geenafstand"/>
      </w:pPr>
    </w:p>
    <w:p w:rsidR="00783A2E" w:rsidRDefault="00783A2E" w:rsidP="00B54C9C">
      <w:pPr>
        <w:pStyle w:val="Geenafstand"/>
      </w:pPr>
      <w:r>
        <w:t>-  R.K. Toeristenkerk O.L. Vrouw van de Polder,</w:t>
      </w:r>
    </w:p>
    <w:p w:rsidR="00783A2E" w:rsidRDefault="00783A2E" w:rsidP="00B54C9C">
      <w:pPr>
        <w:pStyle w:val="Geenafstand"/>
      </w:pPr>
      <w:r>
        <w:t xml:space="preserve">   Fort den </w:t>
      </w:r>
      <w:proofErr w:type="spellStart"/>
      <w:r>
        <w:t>Haak</w:t>
      </w:r>
      <w:r w:rsidR="009940CD">
        <w:t>weg</w:t>
      </w:r>
      <w:proofErr w:type="spellEnd"/>
      <w:r w:rsidR="009940CD">
        <w:t xml:space="preserve"> 44, 4354 NG Vrouwenpolder</w:t>
      </w:r>
    </w:p>
    <w:p w:rsidR="009940CD" w:rsidRDefault="009940CD" w:rsidP="00B54C9C">
      <w:pPr>
        <w:pStyle w:val="Geenafstand"/>
      </w:pPr>
    </w:p>
    <w:p w:rsidR="00783A2E" w:rsidRDefault="009940CD" w:rsidP="009940CD">
      <w:pPr>
        <w:pStyle w:val="Geenafstand"/>
      </w:pPr>
      <w:r>
        <w:t xml:space="preserve">- </w:t>
      </w:r>
      <w:r w:rsidR="00783A2E">
        <w:t>R.K. Toeristenkerk Zoutelande, St. Catharina kerk,</w:t>
      </w:r>
    </w:p>
    <w:p w:rsidR="00783A2E" w:rsidRDefault="009940CD" w:rsidP="00B54C9C">
      <w:pPr>
        <w:pStyle w:val="Geenafstand"/>
      </w:pPr>
      <w:r>
        <w:t xml:space="preserve">  </w:t>
      </w:r>
      <w:r w:rsidR="00783A2E">
        <w:t xml:space="preserve">Bosweg 50, 4374 </w:t>
      </w:r>
      <w:proofErr w:type="gramStart"/>
      <w:r w:rsidR="00783A2E">
        <w:t>EN</w:t>
      </w:r>
      <w:proofErr w:type="gramEnd"/>
      <w:r w:rsidR="00783A2E">
        <w:t xml:space="preserve">  Zoutelande.</w:t>
      </w:r>
    </w:p>
    <w:p w:rsidR="009940CD" w:rsidRDefault="009940CD" w:rsidP="00B54C9C">
      <w:pPr>
        <w:pStyle w:val="Geenafstand"/>
      </w:pPr>
    </w:p>
    <w:p w:rsidR="00783A2E" w:rsidRDefault="00783A2E" w:rsidP="00B54C9C">
      <w:pPr>
        <w:pStyle w:val="Geenafstand"/>
      </w:pPr>
      <w:r>
        <w:t xml:space="preserve">De genoemde adressen van Dishoek, Vrouwenpolder en Zoutelande zijn conform </w:t>
      </w:r>
      <w:r w:rsidR="009940CD">
        <w:t xml:space="preserve">de </w:t>
      </w:r>
      <w:r>
        <w:t xml:space="preserve">aanslag </w:t>
      </w:r>
      <w:r w:rsidR="009940CD">
        <w:t xml:space="preserve">van de </w:t>
      </w:r>
      <w:r>
        <w:t>gemeentelijke belastingen.</w:t>
      </w:r>
    </w:p>
    <w:p w:rsidR="00783A2E" w:rsidRDefault="00783A2E" w:rsidP="00B54C9C">
      <w:pPr>
        <w:pStyle w:val="Geenafstand"/>
      </w:pPr>
    </w:p>
    <w:p w:rsidR="001E6113" w:rsidRDefault="00783A2E" w:rsidP="00B54C9C">
      <w:pPr>
        <w:pStyle w:val="Geenafstand"/>
      </w:pPr>
      <w:r>
        <w:t xml:space="preserve">De vieringen in Dishoek (Koudekerke), Vrouwenpolder en Zoutelande vinden vooral </w:t>
      </w:r>
      <w:r w:rsidR="008000F1">
        <w:t xml:space="preserve">plaats </w:t>
      </w:r>
      <w:r>
        <w:t>tijdens het toeristenseizoen (</w:t>
      </w:r>
      <w:r w:rsidR="001E6F0A">
        <w:t>“seizoen”:</w:t>
      </w:r>
      <w:r>
        <w:t xml:space="preserve"> bij benadering van circa Pasen tot eind september). </w:t>
      </w:r>
    </w:p>
    <w:p w:rsidR="00783A2E" w:rsidRPr="00662196" w:rsidRDefault="00783A2E" w:rsidP="00B54C9C">
      <w:pPr>
        <w:pStyle w:val="Geenafstand"/>
      </w:pPr>
      <w:r w:rsidRPr="00662196">
        <w:t xml:space="preserve">De vieringen in Domburg vinden </w:t>
      </w:r>
      <w:r w:rsidR="001E6113" w:rsidRPr="00662196">
        <w:t xml:space="preserve">in juli en augustus </w:t>
      </w:r>
      <w:r w:rsidRPr="00662196">
        <w:t>plaats op zon</w:t>
      </w:r>
      <w:r w:rsidR="001E6113" w:rsidRPr="00662196">
        <w:t>dagen</w:t>
      </w:r>
      <w:r w:rsidRPr="00662196">
        <w:t xml:space="preserve"> en (kerkelijke) feestdagen</w:t>
      </w:r>
      <w:r w:rsidR="001E6113" w:rsidRPr="00662196">
        <w:t xml:space="preserve">, de andere maanden op zaterdagen en (kerkelijke) </w:t>
      </w:r>
      <w:r w:rsidR="00DD45EC" w:rsidRPr="00662196">
        <w:t>feestdagen.</w:t>
      </w:r>
    </w:p>
    <w:p w:rsidR="00783A2E" w:rsidRDefault="00783A2E" w:rsidP="00B54C9C">
      <w:pPr>
        <w:pStyle w:val="Geenafstand"/>
        <w:rPr>
          <w:highlight w:val="yellow"/>
        </w:rPr>
      </w:pPr>
    </w:p>
    <w:p w:rsidR="007B3A95" w:rsidRDefault="00783A2E" w:rsidP="00B54C9C">
      <w:pPr>
        <w:pStyle w:val="Geenafstand"/>
      </w:pPr>
      <w:r w:rsidRPr="00CF2CEB">
        <w:t xml:space="preserve">N.B. Bij de kerk in Zoutelande behoort ook een pastorie/woning. De daarvoor geldende afspraken worden afzonderlijk </w:t>
      </w:r>
      <w:r w:rsidR="0078201B">
        <w:t xml:space="preserve">schriftelijk </w:t>
      </w:r>
      <w:r w:rsidRPr="00CF2CEB">
        <w:t xml:space="preserve">vastgelegd. </w:t>
      </w:r>
    </w:p>
    <w:p w:rsidR="00454E53" w:rsidRDefault="00454E53" w:rsidP="00B54C9C">
      <w:pPr>
        <w:pStyle w:val="Geenafstand"/>
      </w:pPr>
    </w:p>
    <w:p w:rsidR="00783A2E" w:rsidRPr="009940CD" w:rsidRDefault="009940CD" w:rsidP="00B54C9C">
      <w:pPr>
        <w:pStyle w:val="Geenafstand"/>
      </w:pPr>
      <w:r w:rsidRPr="009940CD">
        <w:t>9.11 Huishoudelijk</w:t>
      </w:r>
      <w:r w:rsidR="00783A2E" w:rsidRPr="009940CD">
        <w:t xml:space="preserve"> reglement werkgroep(en) </w:t>
      </w:r>
      <w:r w:rsidR="004E5EBA" w:rsidRPr="009940CD">
        <w:t>toeristenkerk</w:t>
      </w:r>
    </w:p>
    <w:p w:rsidR="00783A2E" w:rsidRDefault="00783A2E" w:rsidP="00B54C9C">
      <w:pPr>
        <w:pStyle w:val="Geenafstand"/>
      </w:pPr>
      <w:r>
        <w:t xml:space="preserve">Dit reglement is specifiek van toepassing voor de werkgroep(en) </w:t>
      </w:r>
      <w:r w:rsidR="004E5EBA">
        <w:t>toeristenkerk</w:t>
      </w:r>
      <w:r>
        <w:t xml:space="preserve"> in de H. </w:t>
      </w:r>
      <w:r w:rsidRPr="00CF2CEB">
        <w:t xml:space="preserve">Maria Parochie Walcheren. </w:t>
      </w:r>
    </w:p>
    <w:p w:rsidR="00B54C9C" w:rsidRPr="00CF2CEB" w:rsidRDefault="00B54C9C" w:rsidP="00B54C9C">
      <w:pPr>
        <w:pStyle w:val="Geenafstand"/>
      </w:pPr>
    </w:p>
    <w:p w:rsidR="00783A2E" w:rsidRPr="009940CD" w:rsidRDefault="00783A2E" w:rsidP="00B54C9C">
      <w:pPr>
        <w:pStyle w:val="Geenafstand"/>
      </w:pPr>
      <w:r w:rsidRPr="009940CD">
        <w:t xml:space="preserve">9.12 Werkgroep </w:t>
      </w:r>
      <w:r w:rsidR="004E5EBA" w:rsidRPr="009940CD">
        <w:t>toeristenkerk</w:t>
      </w:r>
    </w:p>
    <w:p w:rsidR="00B54C9C" w:rsidRDefault="00783A2E" w:rsidP="00B54C9C">
      <w:pPr>
        <w:pStyle w:val="Geenafstand"/>
      </w:pPr>
      <w:r>
        <w:lastRenderedPageBreak/>
        <w:t xml:space="preserve">Een werkgroep </w:t>
      </w:r>
      <w:r w:rsidR="004E5EBA">
        <w:t>toeristenkerk</w:t>
      </w:r>
      <w:r>
        <w:t xml:space="preserve"> coördineert de werkzaamheden voor een toeristenkerk in overeenstemming met dit huishoudelijk reglement. De werkgroep kan participeren in de uitvoering van het pastorale werk, zoals bijvoorbeeld het voorgaan in diensten van woord en gebed en gespreksgroepenwerk. Ook kan de werkgroep worden belast met de zorg voor materiële voorwaarden voor liturgische vieringen en andere pastorale activiteiten.</w:t>
      </w:r>
    </w:p>
    <w:p w:rsidR="00783A2E" w:rsidRDefault="00783A2E" w:rsidP="00B54C9C">
      <w:pPr>
        <w:pStyle w:val="Geenafstand"/>
      </w:pPr>
      <w:r>
        <w:t xml:space="preserve"> </w:t>
      </w:r>
    </w:p>
    <w:p w:rsidR="00783A2E" w:rsidRPr="00593750" w:rsidRDefault="00783A2E" w:rsidP="00B54C9C">
      <w:pPr>
        <w:pStyle w:val="Geenafstand"/>
      </w:pPr>
      <w:r w:rsidRPr="00593750">
        <w:t>9.13 VOG en AVG</w:t>
      </w:r>
    </w:p>
    <w:p w:rsidR="00783A2E" w:rsidRPr="00593750" w:rsidRDefault="00783A2E" w:rsidP="00B54C9C">
      <w:pPr>
        <w:pStyle w:val="Geenafstand"/>
      </w:pPr>
      <w:r w:rsidRPr="00593750">
        <w:t xml:space="preserve">VOG betekent: verklaring omtrent gedrag. </w:t>
      </w:r>
    </w:p>
    <w:p w:rsidR="00783A2E" w:rsidRPr="00593750" w:rsidRDefault="00783A2E" w:rsidP="00B54C9C">
      <w:pPr>
        <w:pStyle w:val="Geenafstand"/>
      </w:pPr>
      <w:r w:rsidRPr="00593750">
        <w:t xml:space="preserve">Dit document stelt de parochie verplicht voor de </w:t>
      </w:r>
      <w:r w:rsidR="00995F95" w:rsidRPr="00593750">
        <w:t>coördinator</w:t>
      </w:r>
      <w:r w:rsidR="00AD68CE" w:rsidRPr="00593750">
        <w:t xml:space="preserve">, </w:t>
      </w:r>
      <w:r w:rsidR="00995F95" w:rsidRPr="00593750">
        <w:t>notulist</w:t>
      </w:r>
      <w:r w:rsidR="00AD68CE" w:rsidRPr="00593750">
        <w:t xml:space="preserve"> en </w:t>
      </w:r>
      <w:r w:rsidRPr="00593750">
        <w:t>kasbeheerder van een werkgroep toeristenkerk</w:t>
      </w:r>
      <w:r w:rsidR="00840F96" w:rsidRPr="00593750">
        <w:t>, alsmede voor nieuwe voorgangers</w:t>
      </w:r>
      <w:r w:rsidRPr="00593750">
        <w:t>. Daarmee laten we als parochie zien dat we vrijwilligers</w:t>
      </w:r>
      <w:r w:rsidR="00840F96" w:rsidRPr="00593750">
        <w:t xml:space="preserve"> en voorgangers</w:t>
      </w:r>
      <w:r w:rsidRPr="00593750">
        <w:t xml:space="preserve"> hebben van onbesproken gedrag. </w:t>
      </w:r>
      <w:r w:rsidR="008000F1" w:rsidRPr="00593750">
        <w:t>Een VOG is met name verplicht voor mensen die omgaan met financiën</w:t>
      </w:r>
      <w:r w:rsidR="00AD68CE" w:rsidRPr="00593750">
        <w:t>, met vertrouwelijke informatie</w:t>
      </w:r>
      <w:r w:rsidR="008000F1" w:rsidRPr="00593750">
        <w:t xml:space="preserve"> en met jeugdigen.</w:t>
      </w:r>
    </w:p>
    <w:p w:rsidR="00783A2E" w:rsidRPr="00593750" w:rsidRDefault="00783A2E" w:rsidP="00B54C9C">
      <w:pPr>
        <w:pStyle w:val="Geenafstand"/>
      </w:pPr>
    </w:p>
    <w:p w:rsidR="00783A2E" w:rsidRDefault="00783A2E" w:rsidP="00B54C9C">
      <w:pPr>
        <w:pStyle w:val="Geenafstand"/>
      </w:pPr>
      <w:bookmarkStart w:id="28" w:name="_GoBack"/>
      <w:r>
        <w:t>AVG betekent: algemene verordening gegevensbescherming.</w:t>
      </w:r>
    </w:p>
    <w:bookmarkEnd w:id="28"/>
    <w:p w:rsidR="00783A2E" w:rsidRDefault="00783A2E" w:rsidP="00B54C9C">
      <w:pPr>
        <w:pStyle w:val="Geenafstand"/>
      </w:pPr>
      <w:r>
        <w:t xml:space="preserve">Deze nieuwe wet </w:t>
      </w:r>
      <w:r w:rsidR="00454E53">
        <w:t>is</w:t>
      </w:r>
      <w:r>
        <w:t xml:space="preserve"> per 25 mei </w:t>
      </w:r>
      <w:smartTag w:uri="urn:schemas-microsoft-com:office:smarttags" w:element="metricconverter">
        <w:smartTagPr>
          <w:attr w:name="ProductID" w:val="2018 in"/>
        </w:smartTagPr>
        <w:r>
          <w:t>2018 in</w:t>
        </w:r>
      </w:smartTag>
      <w:r>
        <w:t xml:space="preserve"> werking</w:t>
      </w:r>
      <w:r w:rsidR="00A73748">
        <w:t xml:space="preserve"> getreden</w:t>
      </w:r>
      <w:r>
        <w:t>. Hierdoor wordt een individu beter beschermd tegen datalekken.</w:t>
      </w:r>
      <w:r w:rsidR="00AD68CE">
        <w:t xml:space="preserve"> </w:t>
      </w:r>
      <w:r>
        <w:t>Het bisdom is bezig om de wet uit te werken en toepasbaar te maken voor alle parochies en werkgroepen.</w:t>
      </w:r>
      <w:r w:rsidR="00AD68CE">
        <w:t xml:space="preserve"> </w:t>
      </w:r>
      <w:r>
        <w:t xml:space="preserve">In het algemeen geldt: zorg dat </w:t>
      </w:r>
      <w:r w:rsidR="008000F1">
        <w:t>er geen</w:t>
      </w:r>
      <w:r>
        <w:t xml:space="preserve"> namen of ande</w:t>
      </w:r>
      <w:r w:rsidR="008000F1">
        <w:t>re gegevens onbedoeld verspreid worden</w:t>
      </w:r>
      <w:r>
        <w:t xml:space="preserve">. Zorg ook dat </w:t>
      </w:r>
      <w:r w:rsidR="00117080">
        <w:t xml:space="preserve">gegevens niet langer bewaard worden dan </w:t>
      </w:r>
      <w:r>
        <w:t>nodig is.</w:t>
      </w:r>
    </w:p>
    <w:p w:rsidR="00BF155F" w:rsidRDefault="00BF155F" w:rsidP="0070461C">
      <w:pPr>
        <w:ind w:left="360" w:hanging="360"/>
      </w:pPr>
    </w:p>
    <w:p w:rsidR="00BF155F" w:rsidRDefault="00BF155F" w:rsidP="0070461C">
      <w:pPr>
        <w:ind w:left="360" w:hanging="360"/>
      </w:pPr>
    </w:p>
    <w:p w:rsidR="00A06FE7" w:rsidRPr="00A06FE7" w:rsidRDefault="00A06FE7" w:rsidP="00A06FE7">
      <w:pPr>
        <w:pStyle w:val="Kop1"/>
        <w:rPr>
          <w:rFonts w:ascii="Calibri" w:hAnsi="Calibri" w:cs="Calibri"/>
        </w:rPr>
      </w:pPr>
      <w:bookmarkStart w:id="29" w:name="_Toc2096149"/>
      <w:bookmarkStart w:id="30" w:name="_Toc2096317"/>
      <w:bookmarkStart w:id="31" w:name="_Toc2096466"/>
      <w:r w:rsidRPr="00A06FE7">
        <w:rPr>
          <w:rFonts w:ascii="Calibri" w:hAnsi="Calibri" w:cs="Calibri"/>
        </w:rPr>
        <w:t>Vaststelling en ondertekening</w:t>
      </w:r>
      <w:bookmarkEnd w:id="29"/>
      <w:bookmarkEnd w:id="30"/>
      <w:bookmarkEnd w:id="31"/>
    </w:p>
    <w:p w:rsidR="00A06FE7" w:rsidRDefault="00A06FE7" w:rsidP="00A73748">
      <w:pPr>
        <w:ind w:left="360" w:hanging="360"/>
      </w:pPr>
    </w:p>
    <w:p w:rsidR="00052690" w:rsidRDefault="007E3951" w:rsidP="00A73748">
      <w:pPr>
        <w:ind w:left="360" w:hanging="360"/>
      </w:pPr>
      <w:r w:rsidRPr="00DD45EC">
        <w:t xml:space="preserve">Dit huishoudelijk reglement wordt van kracht </w:t>
      </w:r>
      <w:r w:rsidR="00A73748" w:rsidRPr="00DD45EC">
        <w:t xml:space="preserve">op het moment van </w:t>
      </w:r>
      <w:r w:rsidR="00052690">
        <w:t xml:space="preserve">ondertekening door het </w:t>
      </w:r>
    </w:p>
    <w:p w:rsidR="007E3951" w:rsidRPr="00DD45EC" w:rsidRDefault="00207CA3" w:rsidP="00A73748">
      <w:pPr>
        <w:ind w:left="360" w:hanging="360"/>
      </w:pPr>
      <w:r>
        <w:t>p</w:t>
      </w:r>
      <w:r w:rsidR="00035FBB" w:rsidRPr="00DD45EC">
        <w:t>arochiebestuur.</w:t>
      </w:r>
    </w:p>
    <w:p w:rsidR="007E3951" w:rsidRDefault="007E3951" w:rsidP="0070461C">
      <w:pPr>
        <w:ind w:left="360" w:hanging="360"/>
      </w:pPr>
    </w:p>
    <w:p w:rsidR="00DD45EC" w:rsidRDefault="00DD45EC" w:rsidP="000144DC"/>
    <w:p w:rsidR="00DD45EC" w:rsidRDefault="00DD45EC" w:rsidP="000144DC"/>
    <w:p w:rsidR="009940CD" w:rsidRDefault="003E3A56" w:rsidP="000144DC">
      <w:r>
        <w:t xml:space="preserve">Aldus vastgesteld in </w:t>
      </w:r>
      <w:r w:rsidR="009461BA">
        <w:t xml:space="preserve">de </w:t>
      </w:r>
      <w:r>
        <w:t xml:space="preserve">vergadering van het parochiebestuur op </w:t>
      </w:r>
    </w:p>
    <w:p w:rsidR="00DD45EC" w:rsidRDefault="00DD45EC" w:rsidP="000144DC"/>
    <w:p w:rsidR="00EB7293" w:rsidRDefault="00F80AA9" w:rsidP="00F80AA9">
      <w:r>
        <w:t xml:space="preserve">20-02-2019 </w:t>
      </w:r>
      <w:r w:rsidR="003E3A56">
        <w:t>en ondertekend door de voorzitter en secretaris.</w:t>
      </w:r>
    </w:p>
    <w:p w:rsidR="00254B48" w:rsidRDefault="00254B48" w:rsidP="001B08D9">
      <w:pPr>
        <w:ind w:left="360" w:hanging="360"/>
      </w:pPr>
    </w:p>
    <w:p w:rsidR="00254B48" w:rsidRDefault="00254B48" w:rsidP="001B08D9">
      <w:pPr>
        <w:ind w:left="360" w:hanging="360"/>
      </w:pPr>
    </w:p>
    <w:p w:rsidR="00254B48" w:rsidRDefault="009461BA" w:rsidP="001B08D9">
      <w:pPr>
        <w:ind w:left="360" w:hanging="360"/>
      </w:pPr>
      <w:r>
        <w:t xml:space="preserve">pastoor </w:t>
      </w:r>
      <w:r w:rsidR="009940CD">
        <w:t>A. van Hees</w:t>
      </w:r>
      <w:r>
        <w:tab/>
      </w:r>
      <w:r>
        <w:tab/>
      </w:r>
      <w:r>
        <w:tab/>
      </w:r>
      <w:r>
        <w:tab/>
        <w:t>dhr. J. van Damme</w:t>
      </w:r>
    </w:p>
    <w:p w:rsidR="009461BA" w:rsidRDefault="009461BA" w:rsidP="001B08D9">
      <w:pPr>
        <w:ind w:left="360" w:hanging="360"/>
      </w:pPr>
      <w:r>
        <w:t>voorzitter</w:t>
      </w:r>
      <w:r>
        <w:tab/>
      </w:r>
      <w:r>
        <w:tab/>
      </w:r>
      <w:r>
        <w:tab/>
      </w:r>
      <w:r>
        <w:tab/>
      </w:r>
      <w:r w:rsidR="001E6F0A">
        <w:t xml:space="preserve">            </w:t>
      </w:r>
      <w:r>
        <w:t>secretaris</w:t>
      </w:r>
    </w:p>
    <w:p w:rsidR="001E6113" w:rsidRDefault="001E6113" w:rsidP="001B08D9">
      <w:pPr>
        <w:ind w:left="360" w:hanging="360"/>
      </w:pPr>
    </w:p>
    <w:p w:rsidR="001E6113" w:rsidRDefault="001E6113" w:rsidP="001B08D9">
      <w:pPr>
        <w:ind w:left="360" w:hanging="360"/>
      </w:pPr>
    </w:p>
    <w:p w:rsidR="001E6113" w:rsidRDefault="003E4C87" w:rsidP="001B08D9">
      <w:pPr>
        <w:ind w:left="360" w:hanging="360"/>
      </w:pPr>
      <w:r>
        <w:rPr>
          <w:noProof/>
        </w:rPr>
        <w:drawing>
          <wp:inline distT="0" distB="0" distL="0" distR="0">
            <wp:extent cx="2267427" cy="9067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tekening pastoor.jpg"/>
                    <pic:cNvPicPr/>
                  </pic:nvPicPr>
                  <pic:blipFill rotWithShape="1">
                    <a:blip r:embed="rId12">
                      <a:extLst>
                        <a:ext uri="{28A0092B-C50C-407E-A947-70E740481C1C}">
                          <a14:useLocalDpi xmlns:a14="http://schemas.microsoft.com/office/drawing/2010/main" val="0"/>
                        </a:ext>
                      </a:extLst>
                    </a:blip>
                    <a:srcRect b="10245"/>
                    <a:stretch/>
                  </pic:blipFill>
                  <pic:spPr bwMode="auto">
                    <a:xfrm>
                      <a:off x="0" y="0"/>
                      <a:ext cx="2267712" cy="90689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2307336" cy="95402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ndteken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7336" cy="954024"/>
                    </a:xfrm>
                    <a:prstGeom prst="rect">
                      <a:avLst/>
                    </a:prstGeom>
                  </pic:spPr>
                </pic:pic>
              </a:graphicData>
            </a:graphic>
          </wp:inline>
        </w:drawing>
      </w:r>
    </w:p>
    <w:p w:rsidR="00F92BAE" w:rsidRDefault="00F92BAE" w:rsidP="001B08D9">
      <w:pPr>
        <w:ind w:left="360" w:hanging="360"/>
      </w:pPr>
    </w:p>
    <w:p w:rsidR="00F92BAE" w:rsidRDefault="00F92BAE" w:rsidP="001B08D9">
      <w:pPr>
        <w:ind w:left="360" w:hanging="360"/>
      </w:pPr>
    </w:p>
    <w:sectPr w:rsidR="00F92BAE" w:rsidSect="00C6569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61" w:rsidRDefault="00D43061">
      <w:r>
        <w:separator/>
      </w:r>
    </w:p>
  </w:endnote>
  <w:endnote w:type="continuationSeparator" w:id="0">
    <w:p w:rsidR="00D43061" w:rsidRDefault="00D4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FC" w:rsidRDefault="004E5EBA">
    <w:pPr>
      <w:pStyle w:val="Voettekst"/>
    </w:pPr>
    <w:r>
      <w:t xml:space="preserve">huishoudelijk reglement werkgroepen toeristenkerk   </w:t>
    </w:r>
    <w:r w:rsidR="00F80AA9">
      <w:t xml:space="preserve">20-02-2019                                      </w:t>
    </w:r>
    <w:r w:rsidR="006A7EFC">
      <w:rPr>
        <w:rStyle w:val="Paginanummer"/>
      </w:rPr>
      <w:fldChar w:fldCharType="begin"/>
    </w:r>
    <w:r w:rsidR="006A7EFC">
      <w:rPr>
        <w:rStyle w:val="Paginanummer"/>
      </w:rPr>
      <w:instrText xml:space="preserve"> PAGE </w:instrText>
    </w:r>
    <w:r w:rsidR="006A7EFC">
      <w:rPr>
        <w:rStyle w:val="Paginanummer"/>
      </w:rPr>
      <w:fldChar w:fldCharType="separate"/>
    </w:r>
    <w:r w:rsidR="00593750">
      <w:rPr>
        <w:rStyle w:val="Paginanummer"/>
        <w:noProof/>
      </w:rPr>
      <w:t>10</w:t>
    </w:r>
    <w:r w:rsidR="006A7EFC">
      <w:rPr>
        <w:rStyle w:val="Paginanummer"/>
      </w:rPr>
      <w:fldChar w:fldCharType="end"/>
    </w:r>
    <w:r w:rsidR="006A7EFC">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81" w:rsidRDefault="00F80AA9" w:rsidP="00960281">
    <w:pPr>
      <w:pStyle w:val="Voettekst"/>
    </w:pPr>
    <w:r>
      <w:t xml:space="preserve">huishoudelijk reglement werkgroepen toeristenkerk   20-02-2019                                    </w:t>
    </w:r>
    <w:r w:rsidR="00960281">
      <w:rPr>
        <w:rStyle w:val="Paginanummer"/>
      </w:rPr>
      <w:fldChar w:fldCharType="begin"/>
    </w:r>
    <w:r w:rsidR="00960281">
      <w:rPr>
        <w:rStyle w:val="Paginanummer"/>
      </w:rPr>
      <w:instrText xml:space="preserve"> PAGE </w:instrText>
    </w:r>
    <w:r w:rsidR="00960281">
      <w:rPr>
        <w:rStyle w:val="Paginanummer"/>
      </w:rPr>
      <w:fldChar w:fldCharType="separate"/>
    </w:r>
    <w:r w:rsidR="00593750">
      <w:rPr>
        <w:rStyle w:val="Paginanummer"/>
        <w:noProof/>
      </w:rPr>
      <w:t>1</w:t>
    </w:r>
    <w:r w:rsidR="00960281">
      <w:rPr>
        <w:rStyle w:val="Paginanummer"/>
      </w:rPr>
      <w:fldChar w:fldCharType="end"/>
    </w:r>
    <w:r w:rsidR="0096028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61" w:rsidRDefault="00D43061">
      <w:r>
        <w:separator/>
      </w:r>
    </w:p>
  </w:footnote>
  <w:footnote w:type="continuationSeparator" w:id="0">
    <w:p w:rsidR="00D43061" w:rsidRDefault="00D4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98" w:rsidRPr="00C65698" w:rsidRDefault="00C65698" w:rsidP="00C65698">
    <w:pPr>
      <w:tabs>
        <w:tab w:val="center" w:pos="4536"/>
        <w:tab w:val="right" w:pos="9072"/>
      </w:tabs>
      <w:rPr>
        <w:rFonts w:ascii="Calibri" w:eastAsia="Calibri" w:hAnsi="Calibri"/>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98" w:rsidRPr="00C65698" w:rsidRDefault="005A4F92" w:rsidP="00C65698">
    <w:pPr>
      <w:tabs>
        <w:tab w:val="center" w:pos="4536"/>
        <w:tab w:val="right" w:pos="9072"/>
      </w:tabs>
      <w:rPr>
        <w:rFonts w:ascii="Calibri" w:eastAsia="Calibri" w:hAnsi="Calibri"/>
        <w:sz w:val="22"/>
        <w:szCs w:val="22"/>
        <w:lang w:eastAsia="en-US"/>
      </w:rPr>
    </w:pPr>
    <w:r>
      <w:rPr>
        <w:noProof/>
      </w:rPr>
      <w:drawing>
        <wp:anchor distT="0" distB="0" distL="114300" distR="114300" simplePos="0" relativeHeight="251657216" behindDoc="0" locked="0" layoutInCell="1" allowOverlap="1">
          <wp:simplePos x="0" y="0"/>
          <wp:positionH relativeFrom="margin">
            <wp:posOffset>1906270</wp:posOffset>
          </wp:positionH>
          <wp:positionV relativeFrom="paragraph">
            <wp:posOffset>-173990</wp:posOffset>
          </wp:positionV>
          <wp:extent cx="1943100" cy="784860"/>
          <wp:effectExtent l="0" t="0" r="0" b="0"/>
          <wp:wrapThrough wrapText="bothSides">
            <wp:wrapPolygon edited="0">
              <wp:start x="0" y="0"/>
              <wp:lineTo x="0" y="20971"/>
              <wp:lineTo x="21388" y="20971"/>
              <wp:lineTo x="21388" y="0"/>
              <wp:lineTo x="0" y="0"/>
            </wp:wrapPolygon>
          </wp:wrapThrough>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698" w:rsidRDefault="005A4F92">
    <w:pPr>
      <w:pStyle w:val="Koptekst"/>
    </w:pPr>
    <w:r>
      <w:rPr>
        <w:noProof/>
      </w:rPr>
      <mc:AlternateContent>
        <mc:Choice Requires="wps">
          <w:drawing>
            <wp:anchor distT="45720" distB="45720" distL="114300" distR="114300" simplePos="0" relativeHeight="251658240" behindDoc="0" locked="0" layoutInCell="1" allowOverlap="1">
              <wp:simplePos x="0" y="0"/>
              <wp:positionH relativeFrom="column">
                <wp:posOffset>1430020</wp:posOffset>
              </wp:positionH>
              <wp:positionV relativeFrom="paragraph">
                <wp:posOffset>955675</wp:posOffset>
              </wp:positionV>
              <wp:extent cx="3901440" cy="90678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906780"/>
                      </a:xfrm>
                      <a:prstGeom prst="rect">
                        <a:avLst/>
                      </a:prstGeom>
                      <a:solidFill>
                        <a:srgbClr val="FFFFFF"/>
                      </a:solidFill>
                      <a:ln w="9525">
                        <a:noFill/>
                        <a:miter lim="800000"/>
                        <a:headEnd/>
                        <a:tailEnd/>
                      </a:ln>
                    </wps:spPr>
                    <wps:txbx>
                      <w:txbxContent>
                        <w:p w:rsidR="00C65698" w:rsidRPr="000B035E" w:rsidRDefault="00C65698" w:rsidP="00C65698">
                          <w:pPr>
                            <w:pStyle w:val="Koptekst"/>
                            <w:rPr>
                              <w:b/>
                              <w:sz w:val="36"/>
                              <w:szCs w:val="36"/>
                            </w:rPr>
                          </w:pPr>
                          <w:r>
                            <w:rPr>
                              <w:b/>
                              <w:sz w:val="36"/>
                              <w:szCs w:val="36"/>
                            </w:rPr>
                            <w:t>H. Maria P</w:t>
                          </w:r>
                          <w:r w:rsidRPr="000B035E">
                            <w:rPr>
                              <w:b/>
                              <w:sz w:val="36"/>
                              <w:szCs w:val="36"/>
                            </w:rPr>
                            <w:t>arochie Walcheren</w:t>
                          </w:r>
                        </w:p>
                        <w:p w:rsidR="00AB0D1A" w:rsidRDefault="00C65698" w:rsidP="00C65698">
                          <w:pPr>
                            <w:pStyle w:val="Koptekst"/>
                          </w:pPr>
                          <w:r w:rsidRPr="000B035E">
                            <w:t xml:space="preserve">Correspondentieadres: Lombardstraat 1, </w:t>
                          </w:r>
                        </w:p>
                        <w:p w:rsidR="00C65698" w:rsidRPr="000B035E" w:rsidRDefault="00AB0D1A" w:rsidP="00C65698">
                          <w:pPr>
                            <w:pStyle w:val="Koptekst"/>
                          </w:pPr>
                          <w:r>
                            <w:t xml:space="preserve"> </w:t>
                          </w:r>
                          <w:r w:rsidR="00C65698" w:rsidRPr="000B035E">
                            <w:t>4331 AA  Middelburg</w:t>
                          </w:r>
                        </w:p>
                        <w:p w:rsidR="00C65698" w:rsidRPr="000B035E" w:rsidRDefault="00C65698" w:rsidP="00C65698">
                          <w:pPr>
                            <w:pStyle w:val="Koptekst"/>
                          </w:pPr>
                          <w:r w:rsidRPr="000B035E">
                            <w:t>Website: www.rkwalcheren.nl</w:t>
                          </w:r>
                        </w:p>
                        <w:p w:rsidR="00C65698" w:rsidRPr="000B035E" w:rsidRDefault="00C65698" w:rsidP="00C65698">
                          <w:pPr>
                            <w:pStyle w:val="Koptekst"/>
                          </w:pPr>
                          <w:proofErr w:type="gramStart"/>
                          <w:r w:rsidRPr="000B035E">
                            <w:t>e-mail</w:t>
                          </w:r>
                          <w:proofErr w:type="gramEnd"/>
                          <w:r w:rsidRPr="000B035E">
                            <w:t>: secretaris@rkwalcheren.nl</w:t>
                          </w:r>
                        </w:p>
                        <w:p w:rsidR="00C65698" w:rsidRDefault="00C65698" w:rsidP="00C65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8" type="#_x0000_t202" style="position:absolute;margin-left:112.6pt;margin-top:75.25pt;width:307.2pt;height:71.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" stroked="f">
              <v:textbox>
                <w:txbxContent>
                  <w:p w:rsidR="00C65698" w:rsidRPr="000B035E" w:rsidRDefault="00C65698" w:rsidP="00C65698">
                    <w:pPr>
                      <w:pStyle w:val="Koptekst"/>
                      <w:rPr>
                        <w:b/>
                        <w:sz w:val="36"/>
                        <w:szCs w:val="36"/>
                      </w:rPr>
                    </w:pPr>
                    <w:r>
                      <w:rPr>
                        <w:b/>
                        <w:sz w:val="36"/>
                        <w:szCs w:val="36"/>
                      </w:rPr>
                      <w:t>H. Maria P</w:t>
                    </w:r>
                    <w:r w:rsidRPr="000B035E">
                      <w:rPr>
                        <w:b/>
                        <w:sz w:val="36"/>
                        <w:szCs w:val="36"/>
                      </w:rPr>
                      <w:t>arochie Walcheren</w:t>
                    </w:r>
                  </w:p>
                  <w:p w:rsidR="00AB0D1A" w:rsidRDefault="00C65698" w:rsidP="00C65698">
                    <w:pPr>
                      <w:pStyle w:val="Koptekst"/>
                    </w:pPr>
                    <w:r w:rsidRPr="000B035E">
                      <w:t xml:space="preserve">Correspondentieadres: </w:t>
                    </w:r>
                    <w:proofErr w:type="spellStart"/>
                    <w:r w:rsidRPr="000B035E">
                      <w:t>Lombardstraat</w:t>
                    </w:r>
                    <w:proofErr w:type="spellEnd"/>
                    <w:r w:rsidRPr="000B035E">
                      <w:t xml:space="preserve"> 1, </w:t>
                    </w:r>
                  </w:p>
                  <w:p w:rsidR="00C65698" w:rsidRPr="000B035E" w:rsidRDefault="00AB0D1A" w:rsidP="00C65698">
                    <w:pPr>
                      <w:pStyle w:val="Koptekst"/>
                    </w:pPr>
                    <w:r>
                      <w:t xml:space="preserve"> </w:t>
                    </w:r>
                    <w:r w:rsidR="00C65698" w:rsidRPr="000B035E">
                      <w:t>4331 AA  Middelburg</w:t>
                    </w:r>
                  </w:p>
                  <w:p w:rsidR="00C65698" w:rsidRPr="000B035E" w:rsidRDefault="00C65698" w:rsidP="00C65698">
                    <w:pPr>
                      <w:pStyle w:val="Koptekst"/>
                    </w:pPr>
                    <w:r w:rsidRPr="000B035E">
                      <w:t>Website: www.rkwalcheren.nl</w:t>
                    </w:r>
                  </w:p>
                  <w:p w:rsidR="00C65698" w:rsidRPr="000B035E" w:rsidRDefault="00C65698" w:rsidP="00C65698">
                    <w:pPr>
                      <w:pStyle w:val="Koptekst"/>
                    </w:pPr>
                    <w:proofErr w:type="gramStart"/>
                    <w:r w:rsidRPr="000B035E">
                      <w:t>e-mail</w:t>
                    </w:r>
                    <w:proofErr w:type="gramEnd"/>
                    <w:r w:rsidRPr="000B035E">
                      <w:t>: secretaris@rkwalcheren.nl</w:t>
                    </w:r>
                  </w:p>
                  <w:p w:rsidR="00C65698" w:rsidRDefault="00C65698" w:rsidP="00C6569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DD3"/>
    <w:multiLevelType w:val="hybridMultilevel"/>
    <w:tmpl w:val="9232EE6E"/>
    <w:lvl w:ilvl="0" w:tplc="04130019">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C30AA6"/>
    <w:multiLevelType w:val="hybridMultilevel"/>
    <w:tmpl w:val="CBFAE400"/>
    <w:lvl w:ilvl="0" w:tplc="4B14A510">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AC5C7D"/>
    <w:multiLevelType w:val="hybridMultilevel"/>
    <w:tmpl w:val="7EB2E814"/>
    <w:lvl w:ilvl="0" w:tplc="DA163592">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CE30BC4"/>
    <w:multiLevelType w:val="hybridMultilevel"/>
    <w:tmpl w:val="010A3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A0275"/>
    <w:multiLevelType w:val="hybridMultilevel"/>
    <w:tmpl w:val="14D0F16C"/>
    <w:lvl w:ilvl="0" w:tplc="04130017">
      <w:start w:val="1"/>
      <w:numFmt w:val="lowerLetter"/>
      <w:lvlText w:val="%1)"/>
      <w:lvlJc w:val="left"/>
      <w:pPr>
        <w:tabs>
          <w:tab w:val="num" w:pos="2520"/>
        </w:tabs>
        <w:ind w:left="2520" w:hanging="360"/>
      </w:pPr>
      <w:rPr>
        <w:rFonts w:hint="default"/>
      </w:rPr>
    </w:lvl>
    <w:lvl w:ilvl="1" w:tplc="04130019" w:tentative="1">
      <w:start w:val="1"/>
      <w:numFmt w:val="lowerLetter"/>
      <w:lvlText w:val="%2."/>
      <w:lvlJc w:val="left"/>
      <w:pPr>
        <w:tabs>
          <w:tab w:val="num" w:pos="3240"/>
        </w:tabs>
        <w:ind w:left="3240" w:hanging="360"/>
      </w:pPr>
    </w:lvl>
    <w:lvl w:ilvl="2" w:tplc="0413001B" w:tentative="1">
      <w:start w:val="1"/>
      <w:numFmt w:val="lowerRoman"/>
      <w:lvlText w:val="%3."/>
      <w:lvlJc w:val="right"/>
      <w:pPr>
        <w:tabs>
          <w:tab w:val="num" w:pos="3960"/>
        </w:tabs>
        <w:ind w:left="3960" w:hanging="180"/>
      </w:pPr>
    </w:lvl>
    <w:lvl w:ilvl="3" w:tplc="0413000F" w:tentative="1">
      <w:start w:val="1"/>
      <w:numFmt w:val="decimal"/>
      <w:lvlText w:val="%4."/>
      <w:lvlJc w:val="left"/>
      <w:pPr>
        <w:tabs>
          <w:tab w:val="num" w:pos="4680"/>
        </w:tabs>
        <w:ind w:left="4680" w:hanging="360"/>
      </w:pPr>
    </w:lvl>
    <w:lvl w:ilvl="4" w:tplc="04130019" w:tentative="1">
      <w:start w:val="1"/>
      <w:numFmt w:val="lowerLetter"/>
      <w:lvlText w:val="%5."/>
      <w:lvlJc w:val="left"/>
      <w:pPr>
        <w:tabs>
          <w:tab w:val="num" w:pos="5400"/>
        </w:tabs>
        <w:ind w:left="5400" w:hanging="360"/>
      </w:pPr>
    </w:lvl>
    <w:lvl w:ilvl="5" w:tplc="0413001B" w:tentative="1">
      <w:start w:val="1"/>
      <w:numFmt w:val="lowerRoman"/>
      <w:lvlText w:val="%6."/>
      <w:lvlJc w:val="right"/>
      <w:pPr>
        <w:tabs>
          <w:tab w:val="num" w:pos="6120"/>
        </w:tabs>
        <w:ind w:left="6120" w:hanging="180"/>
      </w:pPr>
    </w:lvl>
    <w:lvl w:ilvl="6" w:tplc="0413000F" w:tentative="1">
      <w:start w:val="1"/>
      <w:numFmt w:val="decimal"/>
      <w:lvlText w:val="%7."/>
      <w:lvlJc w:val="left"/>
      <w:pPr>
        <w:tabs>
          <w:tab w:val="num" w:pos="6840"/>
        </w:tabs>
        <w:ind w:left="6840" w:hanging="360"/>
      </w:pPr>
    </w:lvl>
    <w:lvl w:ilvl="7" w:tplc="04130019" w:tentative="1">
      <w:start w:val="1"/>
      <w:numFmt w:val="lowerLetter"/>
      <w:lvlText w:val="%8."/>
      <w:lvlJc w:val="left"/>
      <w:pPr>
        <w:tabs>
          <w:tab w:val="num" w:pos="7560"/>
        </w:tabs>
        <w:ind w:left="7560" w:hanging="360"/>
      </w:pPr>
    </w:lvl>
    <w:lvl w:ilvl="8" w:tplc="0413001B" w:tentative="1">
      <w:start w:val="1"/>
      <w:numFmt w:val="lowerRoman"/>
      <w:lvlText w:val="%9."/>
      <w:lvlJc w:val="right"/>
      <w:pPr>
        <w:tabs>
          <w:tab w:val="num" w:pos="8280"/>
        </w:tabs>
        <w:ind w:left="8280" w:hanging="180"/>
      </w:pPr>
    </w:lvl>
  </w:abstractNum>
  <w:abstractNum w:abstractNumId="5" w15:restartNumberingAfterBreak="0">
    <w:nsid w:val="1843085B"/>
    <w:multiLevelType w:val="hybridMultilevel"/>
    <w:tmpl w:val="71B479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31584"/>
    <w:multiLevelType w:val="hybridMultilevel"/>
    <w:tmpl w:val="6E669D4C"/>
    <w:lvl w:ilvl="0" w:tplc="E44CDD60">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B431F"/>
    <w:multiLevelType w:val="hybridMultilevel"/>
    <w:tmpl w:val="7B90C55A"/>
    <w:lvl w:ilvl="0" w:tplc="79DC5FD8">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4803C9"/>
    <w:multiLevelType w:val="hybridMultilevel"/>
    <w:tmpl w:val="A4F27A80"/>
    <w:lvl w:ilvl="0" w:tplc="04130001">
      <w:start w:val="1"/>
      <w:numFmt w:val="bullet"/>
      <w:lvlText w:val=""/>
      <w:lvlJc w:val="left"/>
      <w:pPr>
        <w:tabs>
          <w:tab w:val="num" w:pos="1068"/>
        </w:tabs>
        <w:ind w:left="1068"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24719D2"/>
    <w:multiLevelType w:val="hybridMultilevel"/>
    <w:tmpl w:val="8612D8E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78E0A0B"/>
    <w:multiLevelType w:val="hybridMultilevel"/>
    <w:tmpl w:val="FBC0B43E"/>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732"/>
        </w:tabs>
        <w:ind w:left="732" w:hanging="360"/>
      </w:pPr>
    </w:lvl>
    <w:lvl w:ilvl="2" w:tplc="0413001B" w:tentative="1">
      <w:start w:val="1"/>
      <w:numFmt w:val="lowerRoman"/>
      <w:lvlText w:val="%3."/>
      <w:lvlJc w:val="right"/>
      <w:pPr>
        <w:tabs>
          <w:tab w:val="num" w:pos="1452"/>
        </w:tabs>
        <w:ind w:left="1452" w:hanging="180"/>
      </w:p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11" w15:restartNumberingAfterBreak="0">
    <w:nsid w:val="38572DF6"/>
    <w:multiLevelType w:val="hybridMultilevel"/>
    <w:tmpl w:val="CC428788"/>
    <w:lvl w:ilvl="0" w:tplc="6B52BCA6">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D5294B"/>
    <w:multiLevelType w:val="hybridMultilevel"/>
    <w:tmpl w:val="A9721CC0"/>
    <w:lvl w:ilvl="0" w:tplc="AF468A86">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2F3653"/>
    <w:multiLevelType w:val="hybridMultilevel"/>
    <w:tmpl w:val="D29E8784"/>
    <w:lvl w:ilvl="0" w:tplc="9D0EC2D4">
      <w:start w:val="5"/>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4" w15:restartNumberingAfterBreak="0">
    <w:nsid w:val="4A6D73C5"/>
    <w:multiLevelType w:val="hybridMultilevel"/>
    <w:tmpl w:val="3EB045A6"/>
    <w:lvl w:ilvl="0" w:tplc="04130019">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4702410"/>
    <w:multiLevelType w:val="hybridMultilevel"/>
    <w:tmpl w:val="1A9071FE"/>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5575250C"/>
    <w:multiLevelType w:val="hybridMultilevel"/>
    <w:tmpl w:val="03EE17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F15000"/>
    <w:multiLevelType w:val="hybridMultilevel"/>
    <w:tmpl w:val="937EF38E"/>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57C8643F"/>
    <w:multiLevelType w:val="hybridMultilevel"/>
    <w:tmpl w:val="1CE4DBD4"/>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9B07BFB"/>
    <w:multiLevelType w:val="hybridMultilevel"/>
    <w:tmpl w:val="DEA04634"/>
    <w:lvl w:ilvl="0" w:tplc="E44CDD6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D3CCA"/>
    <w:multiLevelType w:val="hybridMultilevel"/>
    <w:tmpl w:val="B74A1CE8"/>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732"/>
        </w:tabs>
        <w:ind w:left="732" w:hanging="360"/>
      </w:pPr>
    </w:lvl>
    <w:lvl w:ilvl="2" w:tplc="0413001B" w:tentative="1">
      <w:start w:val="1"/>
      <w:numFmt w:val="lowerRoman"/>
      <w:lvlText w:val="%3."/>
      <w:lvlJc w:val="right"/>
      <w:pPr>
        <w:tabs>
          <w:tab w:val="num" w:pos="1452"/>
        </w:tabs>
        <w:ind w:left="1452" w:hanging="180"/>
      </w:p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21" w15:restartNumberingAfterBreak="0">
    <w:nsid w:val="5C1C7AED"/>
    <w:multiLevelType w:val="hybridMultilevel"/>
    <w:tmpl w:val="C166E88E"/>
    <w:lvl w:ilvl="0" w:tplc="E44CDD60">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C0EE2"/>
    <w:multiLevelType w:val="hybridMultilevel"/>
    <w:tmpl w:val="8B6AF0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D2269C"/>
    <w:multiLevelType w:val="hybridMultilevel"/>
    <w:tmpl w:val="67C2FA50"/>
    <w:lvl w:ilvl="0" w:tplc="04130019">
      <w:start w:val="5"/>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5A41ECC"/>
    <w:multiLevelType w:val="hybridMultilevel"/>
    <w:tmpl w:val="09A442BA"/>
    <w:lvl w:ilvl="0" w:tplc="04130019">
      <w:start w:val="1"/>
      <w:numFmt w:val="lowerLetter"/>
      <w:lvlText w:val="%1."/>
      <w:lvlJc w:val="left"/>
      <w:pPr>
        <w:tabs>
          <w:tab w:val="num" w:pos="360"/>
        </w:tabs>
        <w:ind w:left="360" w:hanging="360"/>
      </w:pPr>
    </w:lvl>
    <w:lvl w:ilvl="1" w:tplc="04130003">
      <w:start w:val="1"/>
      <w:numFmt w:val="bullet"/>
      <w:lvlText w:val="o"/>
      <w:lvlJc w:val="left"/>
      <w:pPr>
        <w:tabs>
          <w:tab w:val="num" w:pos="786"/>
        </w:tabs>
        <w:ind w:left="786" w:hanging="360"/>
      </w:pPr>
      <w:rPr>
        <w:rFonts w:ascii="Courier New" w:hAnsi="Courier New" w:cs="Courier New"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6F2133D"/>
    <w:multiLevelType w:val="hybridMultilevel"/>
    <w:tmpl w:val="904EAD66"/>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732"/>
        </w:tabs>
        <w:ind w:left="732" w:hanging="360"/>
      </w:pPr>
    </w:lvl>
    <w:lvl w:ilvl="2" w:tplc="0413001B" w:tentative="1">
      <w:start w:val="1"/>
      <w:numFmt w:val="lowerRoman"/>
      <w:lvlText w:val="%3."/>
      <w:lvlJc w:val="right"/>
      <w:pPr>
        <w:tabs>
          <w:tab w:val="num" w:pos="1452"/>
        </w:tabs>
        <w:ind w:left="1452" w:hanging="180"/>
      </w:p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26" w15:restartNumberingAfterBreak="0">
    <w:nsid w:val="6C572289"/>
    <w:multiLevelType w:val="hybridMultilevel"/>
    <w:tmpl w:val="53707598"/>
    <w:lvl w:ilvl="0" w:tplc="A8BCC9A4">
      <w:start w:val="1"/>
      <w:numFmt w:val="decimal"/>
      <w:lvlText w:val="%1."/>
      <w:lvlJc w:val="left"/>
      <w:pPr>
        <w:ind w:left="360" w:hanging="360"/>
      </w:pPr>
      <w:rPr>
        <w:rFonts w:hint="default"/>
        <w:b/>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D836E22"/>
    <w:multiLevelType w:val="hybridMultilevel"/>
    <w:tmpl w:val="BD5271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5"/>
  </w:num>
  <w:num w:numId="4">
    <w:abstractNumId w:val="27"/>
  </w:num>
  <w:num w:numId="5">
    <w:abstractNumId w:val="16"/>
  </w:num>
  <w:num w:numId="6">
    <w:abstractNumId w:val="21"/>
  </w:num>
  <w:num w:numId="7">
    <w:abstractNumId w:val="4"/>
  </w:num>
  <w:num w:numId="8">
    <w:abstractNumId w:val="18"/>
  </w:num>
  <w:num w:numId="9">
    <w:abstractNumId w:val="2"/>
  </w:num>
  <w:num w:numId="10">
    <w:abstractNumId w:val="19"/>
  </w:num>
  <w:num w:numId="11">
    <w:abstractNumId w:val="24"/>
  </w:num>
  <w:num w:numId="12">
    <w:abstractNumId w:val="20"/>
  </w:num>
  <w:num w:numId="13">
    <w:abstractNumId w:val="10"/>
  </w:num>
  <w:num w:numId="14">
    <w:abstractNumId w:val="8"/>
  </w:num>
  <w:num w:numId="15">
    <w:abstractNumId w:val="0"/>
  </w:num>
  <w:num w:numId="16">
    <w:abstractNumId w:val="25"/>
  </w:num>
  <w:num w:numId="17">
    <w:abstractNumId w:val="6"/>
  </w:num>
  <w:num w:numId="18">
    <w:abstractNumId w:val="15"/>
  </w:num>
  <w:num w:numId="19">
    <w:abstractNumId w:val="14"/>
  </w:num>
  <w:num w:numId="20">
    <w:abstractNumId w:val="23"/>
  </w:num>
  <w:num w:numId="21">
    <w:abstractNumId w:val="26"/>
  </w:num>
  <w:num w:numId="22">
    <w:abstractNumId w:val="3"/>
  </w:num>
  <w:num w:numId="23">
    <w:abstractNumId w:val="12"/>
  </w:num>
  <w:num w:numId="24">
    <w:abstractNumId w:val="11"/>
  </w:num>
  <w:num w:numId="25">
    <w:abstractNumId w:val="1"/>
  </w:num>
  <w:num w:numId="26">
    <w:abstractNumId w:val="13"/>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ED"/>
    <w:rsid w:val="00006878"/>
    <w:rsid w:val="000144DC"/>
    <w:rsid w:val="00016B43"/>
    <w:rsid w:val="00022717"/>
    <w:rsid w:val="000262AA"/>
    <w:rsid w:val="00035FBB"/>
    <w:rsid w:val="00045D12"/>
    <w:rsid w:val="00052690"/>
    <w:rsid w:val="00073162"/>
    <w:rsid w:val="000837A7"/>
    <w:rsid w:val="000A5237"/>
    <w:rsid w:val="00117080"/>
    <w:rsid w:val="001212B2"/>
    <w:rsid w:val="001227AF"/>
    <w:rsid w:val="00135539"/>
    <w:rsid w:val="00167F47"/>
    <w:rsid w:val="00173913"/>
    <w:rsid w:val="00176ADE"/>
    <w:rsid w:val="00193129"/>
    <w:rsid w:val="001A350C"/>
    <w:rsid w:val="001B039F"/>
    <w:rsid w:val="001B08D9"/>
    <w:rsid w:val="001B4646"/>
    <w:rsid w:val="001C5B3F"/>
    <w:rsid w:val="001C7A62"/>
    <w:rsid w:val="001D0465"/>
    <w:rsid w:val="001E6113"/>
    <w:rsid w:val="001E6F0A"/>
    <w:rsid w:val="00204768"/>
    <w:rsid w:val="00207CA3"/>
    <w:rsid w:val="00211B12"/>
    <w:rsid w:val="00211D61"/>
    <w:rsid w:val="00215037"/>
    <w:rsid w:val="00240285"/>
    <w:rsid w:val="00251112"/>
    <w:rsid w:val="00254B48"/>
    <w:rsid w:val="00286174"/>
    <w:rsid w:val="002A5058"/>
    <w:rsid w:val="002A57CD"/>
    <w:rsid w:val="002B73CD"/>
    <w:rsid w:val="002D7089"/>
    <w:rsid w:val="002E32A4"/>
    <w:rsid w:val="002E7C9D"/>
    <w:rsid w:val="002F13E2"/>
    <w:rsid w:val="00302C89"/>
    <w:rsid w:val="00304ED2"/>
    <w:rsid w:val="00310B5F"/>
    <w:rsid w:val="00355440"/>
    <w:rsid w:val="00381140"/>
    <w:rsid w:val="00386812"/>
    <w:rsid w:val="003A01E6"/>
    <w:rsid w:val="003A6A16"/>
    <w:rsid w:val="003B73C3"/>
    <w:rsid w:val="003C095A"/>
    <w:rsid w:val="003E3A56"/>
    <w:rsid w:val="003E4C87"/>
    <w:rsid w:val="003F04BC"/>
    <w:rsid w:val="003F6113"/>
    <w:rsid w:val="003F690E"/>
    <w:rsid w:val="00401893"/>
    <w:rsid w:val="004154F1"/>
    <w:rsid w:val="00415A40"/>
    <w:rsid w:val="00423636"/>
    <w:rsid w:val="00441AFB"/>
    <w:rsid w:val="00442AFC"/>
    <w:rsid w:val="00454E53"/>
    <w:rsid w:val="004577CA"/>
    <w:rsid w:val="004607BC"/>
    <w:rsid w:val="0046302E"/>
    <w:rsid w:val="004704E2"/>
    <w:rsid w:val="0047568D"/>
    <w:rsid w:val="00487880"/>
    <w:rsid w:val="004A3F2F"/>
    <w:rsid w:val="004A6F23"/>
    <w:rsid w:val="004B00F5"/>
    <w:rsid w:val="004B3E53"/>
    <w:rsid w:val="004C2182"/>
    <w:rsid w:val="004C3A04"/>
    <w:rsid w:val="004E5EBA"/>
    <w:rsid w:val="005001E4"/>
    <w:rsid w:val="00502377"/>
    <w:rsid w:val="00503F11"/>
    <w:rsid w:val="00527AFC"/>
    <w:rsid w:val="00551AF5"/>
    <w:rsid w:val="005657CF"/>
    <w:rsid w:val="00582624"/>
    <w:rsid w:val="00593750"/>
    <w:rsid w:val="005A28D6"/>
    <w:rsid w:val="005A465D"/>
    <w:rsid w:val="005A4F92"/>
    <w:rsid w:val="005B6986"/>
    <w:rsid w:val="005B702A"/>
    <w:rsid w:val="005D484E"/>
    <w:rsid w:val="005E0D5F"/>
    <w:rsid w:val="005F24FB"/>
    <w:rsid w:val="005F34CB"/>
    <w:rsid w:val="00611BD0"/>
    <w:rsid w:val="00620A93"/>
    <w:rsid w:val="00627C0A"/>
    <w:rsid w:val="00643AAC"/>
    <w:rsid w:val="00644EAF"/>
    <w:rsid w:val="00662196"/>
    <w:rsid w:val="00671947"/>
    <w:rsid w:val="00671DF6"/>
    <w:rsid w:val="00677D82"/>
    <w:rsid w:val="00680E27"/>
    <w:rsid w:val="006904C0"/>
    <w:rsid w:val="00691F25"/>
    <w:rsid w:val="006A4261"/>
    <w:rsid w:val="006A7EFC"/>
    <w:rsid w:val="006B63F3"/>
    <w:rsid w:val="006C0587"/>
    <w:rsid w:val="006C0622"/>
    <w:rsid w:val="006E1CB9"/>
    <w:rsid w:val="0070461C"/>
    <w:rsid w:val="00704EDE"/>
    <w:rsid w:val="00717DDA"/>
    <w:rsid w:val="00725E58"/>
    <w:rsid w:val="00765407"/>
    <w:rsid w:val="00776596"/>
    <w:rsid w:val="0078201B"/>
    <w:rsid w:val="00783A2E"/>
    <w:rsid w:val="007A3C84"/>
    <w:rsid w:val="007A5B70"/>
    <w:rsid w:val="007B1316"/>
    <w:rsid w:val="007B3A95"/>
    <w:rsid w:val="007D1164"/>
    <w:rsid w:val="007D2F68"/>
    <w:rsid w:val="007E3951"/>
    <w:rsid w:val="007F1A35"/>
    <w:rsid w:val="008000F1"/>
    <w:rsid w:val="008023A1"/>
    <w:rsid w:val="008037F6"/>
    <w:rsid w:val="00803AB8"/>
    <w:rsid w:val="00814FB5"/>
    <w:rsid w:val="0082742A"/>
    <w:rsid w:val="00830569"/>
    <w:rsid w:val="00840F96"/>
    <w:rsid w:val="008428BE"/>
    <w:rsid w:val="008459F0"/>
    <w:rsid w:val="008805B5"/>
    <w:rsid w:val="00893BF1"/>
    <w:rsid w:val="008A1BB7"/>
    <w:rsid w:val="008B58A9"/>
    <w:rsid w:val="008C4869"/>
    <w:rsid w:val="008C5F43"/>
    <w:rsid w:val="008D36F3"/>
    <w:rsid w:val="008D65ED"/>
    <w:rsid w:val="008E45DD"/>
    <w:rsid w:val="00904B08"/>
    <w:rsid w:val="0092092B"/>
    <w:rsid w:val="009373CA"/>
    <w:rsid w:val="009461BA"/>
    <w:rsid w:val="009461C8"/>
    <w:rsid w:val="0095049B"/>
    <w:rsid w:val="00960281"/>
    <w:rsid w:val="0097222E"/>
    <w:rsid w:val="0097394D"/>
    <w:rsid w:val="00983A8C"/>
    <w:rsid w:val="009940CD"/>
    <w:rsid w:val="00995F95"/>
    <w:rsid w:val="009B3211"/>
    <w:rsid w:val="009B48C8"/>
    <w:rsid w:val="009B6CF8"/>
    <w:rsid w:val="009D0C6B"/>
    <w:rsid w:val="009E4A49"/>
    <w:rsid w:val="00A06FE7"/>
    <w:rsid w:val="00A16457"/>
    <w:rsid w:val="00A26E3B"/>
    <w:rsid w:val="00A344FE"/>
    <w:rsid w:val="00A36544"/>
    <w:rsid w:val="00A4651E"/>
    <w:rsid w:val="00A473A5"/>
    <w:rsid w:val="00A570E5"/>
    <w:rsid w:val="00A61495"/>
    <w:rsid w:val="00A673BC"/>
    <w:rsid w:val="00A73748"/>
    <w:rsid w:val="00A8124F"/>
    <w:rsid w:val="00A84028"/>
    <w:rsid w:val="00A929E7"/>
    <w:rsid w:val="00AB0D1A"/>
    <w:rsid w:val="00AB0D6B"/>
    <w:rsid w:val="00AC3779"/>
    <w:rsid w:val="00AD68CE"/>
    <w:rsid w:val="00AE0CE2"/>
    <w:rsid w:val="00AE1472"/>
    <w:rsid w:val="00AF0721"/>
    <w:rsid w:val="00AF52E6"/>
    <w:rsid w:val="00B018D4"/>
    <w:rsid w:val="00B12130"/>
    <w:rsid w:val="00B2350D"/>
    <w:rsid w:val="00B272F6"/>
    <w:rsid w:val="00B532A6"/>
    <w:rsid w:val="00B54C9C"/>
    <w:rsid w:val="00B5797A"/>
    <w:rsid w:val="00B64927"/>
    <w:rsid w:val="00BA3C88"/>
    <w:rsid w:val="00BC5738"/>
    <w:rsid w:val="00BE2475"/>
    <w:rsid w:val="00BE44E8"/>
    <w:rsid w:val="00BE56E1"/>
    <w:rsid w:val="00BF155F"/>
    <w:rsid w:val="00C062ED"/>
    <w:rsid w:val="00C22C2F"/>
    <w:rsid w:val="00C32F6B"/>
    <w:rsid w:val="00C34C31"/>
    <w:rsid w:val="00C43CA8"/>
    <w:rsid w:val="00C44932"/>
    <w:rsid w:val="00C5618B"/>
    <w:rsid w:val="00C65698"/>
    <w:rsid w:val="00C66844"/>
    <w:rsid w:val="00C73672"/>
    <w:rsid w:val="00C77992"/>
    <w:rsid w:val="00C8585C"/>
    <w:rsid w:val="00C86AB6"/>
    <w:rsid w:val="00CA4265"/>
    <w:rsid w:val="00CA63D7"/>
    <w:rsid w:val="00CE0995"/>
    <w:rsid w:val="00CE3BCD"/>
    <w:rsid w:val="00CE693C"/>
    <w:rsid w:val="00CF2CEB"/>
    <w:rsid w:val="00CF37AD"/>
    <w:rsid w:val="00D11886"/>
    <w:rsid w:val="00D2027C"/>
    <w:rsid w:val="00D43061"/>
    <w:rsid w:val="00D705AC"/>
    <w:rsid w:val="00D80175"/>
    <w:rsid w:val="00D93612"/>
    <w:rsid w:val="00D93F20"/>
    <w:rsid w:val="00DA284C"/>
    <w:rsid w:val="00DB1281"/>
    <w:rsid w:val="00DC3AF2"/>
    <w:rsid w:val="00DD45EC"/>
    <w:rsid w:val="00DF088E"/>
    <w:rsid w:val="00E01DF2"/>
    <w:rsid w:val="00E043BD"/>
    <w:rsid w:val="00E25823"/>
    <w:rsid w:val="00E4032B"/>
    <w:rsid w:val="00E4789C"/>
    <w:rsid w:val="00E5217F"/>
    <w:rsid w:val="00E563E9"/>
    <w:rsid w:val="00E646D6"/>
    <w:rsid w:val="00E71474"/>
    <w:rsid w:val="00E90D3B"/>
    <w:rsid w:val="00EA391B"/>
    <w:rsid w:val="00EB5FE9"/>
    <w:rsid w:val="00EB7293"/>
    <w:rsid w:val="00EC3073"/>
    <w:rsid w:val="00EF373C"/>
    <w:rsid w:val="00F03963"/>
    <w:rsid w:val="00F10ADF"/>
    <w:rsid w:val="00F34DC3"/>
    <w:rsid w:val="00F439CA"/>
    <w:rsid w:val="00F47E80"/>
    <w:rsid w:val="00F51048"/>
    <w:rsid w:val="00F639EC"/>
    <w:rsid w:val="00F80AA9"/>
    <w:rsid w:val="00F82E1C"/>
    <w:rsid w:val="00F92BAE"/>
    <w:rsid w:val="00F96015"/>
    <w:rsid w:val="00FA6473"/>
    <w:rsid w:val="00FE6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D3286B5-8910-4039-8FBF-88C80D5B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rsid w:val="00BF155F"/>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11886"/>
    <w:pPr>
      <w:tabs>
        <w:tab w:val="center" w:pos="4536"/>
        <w:tab w:val="right" w:pos="9072"/>
      </w:tabs>
    </w:pPr>
  </w:style>
  <w:style w:type="paragraph" w:styleId="Voettekst">
    <w:name w:val="footer"/>
    <w:basedOn w:val="Standaard"/>
    <w:rsid w:val="00D11886"/>
    <w:pPr>
      <w:tabs>
        <w:tab w:val="center" w:pos="4536"/>
        <w:tab w:val="right" w:pos="9072"/>
      </w:tabs>
    </w:pPr>
  </w:style>
  <w:style w:type="character" w:styleId="Paginanummer">
    <w:name w:val="page number"/>
    <w:basedOn w:val="Standaardalinea-lettertype"/>
    <w:rsid w:val="00725E58"/>
  </w:style>
  <w:style w:type="paragraph" w:styleId="Ballontekst">
    <w:name w:val="Balloon Text"/>
    <w:basedOn w:val="Standaard"/>
    <w:semiHidden/>
    <w:rsid w:val="00C8585C"/>
    <w:rPr>
      <w:rFonts w:ascii="Tahoma" w:hAnsi="Tahoma" w:cs="Tahoma"/>
      <w:sz w:val="16"/>
      <w:szCs w:val="16"/>
    </w:rPr>
  </w:style>
  <w:style w:type="character" w:customStyle="1" w:styleId="Kop1Char">
    <w:name w:val="Kop 1 Char"/>
    <w:link w:val="Kop1"/>
    <w:rsid w:val="00BF155F"/>
    <w:rPr>
      <w:rFonts w:ascii="Calibri Light" w:eastAsia="Times New Roman" w:hAnsi="Calibri Light" w:cs="Times New Roman"/>
      <w:b/>
      <w:bCs/>
      <w:kern w:val="32"/>
      <w:sz w:val="32"/>
      <w:szCs w:val="32"/>
    </w:rPr>
  </w:style>
  <w:style w:type="paragraph" w:styleId="Kopvaninhoudsopgave">
    <w:name w:val="TOC Heading"/>
    <w:basedOn w:val="Kop1"/>
    <w:next w:val="Standaard"/>
    <w:uiPriority w:val="39"/>
    <w:qFormat/>
    <w:rsid w:val="00BF155F"/>
    <w:pPr>
      <w:keepLines/>
      <w:spacing w:after="0" w:line="259" w:lineRule="auto"/>
      <w:outlineLvl w:val="9"/>
    </w:pPr>
    <w:rPr>
      <w:b w:val="0"/>
      <w:bCs w:val="0"/>
      <w:color w:val="2E74B5"/>
      <w:kern w:val="0"/>
    </w:rPr>
  </w:style>
  <w:style w:type="paragraph" w:styleId="Geenafstand">
    <w:name w:val="No Spacing"/>
    <w:uiPriority w:val="1"/>
    <w:qFormat/>
    <w:rsid w:val="00BF155F"/>
    <w:rPr>
      <w:sz w:val="24"/>
      <w:szCs w:val="24"/>
    </w:rPr>
  </w:style>
  <w:style w:type="paragraph" w:styleId="Inhopg1">
    <w:name w:val="toc 1"/>
    <w:basedOn w:val="Standaard"/>
    <w:next w:val="Standaard"/>
    <w:autoRedefine/>
    <w:uiPriority w:val="39"/>
    <w:rsid w:val="00DA284C"/>
    <w:rPr>
      <w:rFonts w:ascii="Calibri" w:hAnsi="Calibri"/>
    </w:rPr>
  </w:style>
  <w:style w:type="character" w:styleId="Hyperlink">
    <w:name w:val="Hyperlink"/>
    <w:uiPriority w:val="99"/>
    <w:unhideWhenUsed/>
    <w:rsid w:val="00BF155F"/>
    <w:rPr>
      <w:color w:val="0563C1"/>
      <w:u w:val="single"/>
    </w:rPr>
  </w:style>
  <w:style w:type="paragraph" w:styleId="Revisie">
    <w:name w:val="Revision"/>
    <w:hidden/>
    <w:uiPriority w:val="99"/>
    <w:semiHidden/>
    <w:rsid w:val="00D80175"/>
    <w:rPr>
      <w:sz w:val="24"/>
      <w:szCs w:val="24"/>
    </w:rPr>
  </w:style>
  <w:style w:type="paragraph" w:styleId="Normaalweb">
    <w:name w:val="Normal (Web)"/>
    <w:basedOn w:val="Standaard"/>
    <w:uiPriority w:val="99"/>
    <w:unhideWhenUsed/>
    <w:rsid w:val="005A4F92"/>
    <w:pPr>
      <w:spacing w:before="100" w:beforeAutospacing="1" w:after="100" w:afterAutospacing="1"/>
    </w:pPr>
  </w:style>
  <w:style w:type="paragraph" w:styleId="Lijstalinea">
    <w:name w:val="List Paragraph"/>
    <w:basedOn w:val="Standaard"/>
    <w:uiPriority w:val="34"/>
    <w:qFormat/>
    <w:rsid w:val="00F92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055B-8091-4E29-85BE-4DDB861A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3091</Words>
  <Characters>17003</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Huishoudelijk Reglement voor de Toeristenkerken in de H</vt:lpstr>
    </vt:vector>
  </TitlesOfParts>
  <Company/>
  <LinksUpToDate>false</LinksUpToDate>
  <CharactersWithSpaces>20054</CharactersWithSpaces>
  <SharedDoc>false</SharedDoc>
  <HLinks>
    <vt:vector size="54" baseType="variant">
      <vt:variant>
        <vt:i4>1507388</vt:i4>
      </vt:variant>
      <vt:variant>
        <vt:i4>50</vt:i4>
      </vt:variant>
      <vt:variant>
        <vt:i4>0</vt:i4>
      </vt:variant>
      <vt:variant>
        <vt:i4>5</vt:i4>
      </vt:variant>
      <vt:variant>
        <vt:lpwstr/>
      </vt:variant>
      <vt:variant>
        <vt:lpwstr>_Toc512690278</vt:lpwstr>
      </vt:variant>
      <vt:variant>
        <vt:i4>1507388</vt:i4>
      </vt:variant>
      <vt:variant>
        <vt:i4>44</vt:i4>
      </vt:variant>
      <vt:variant>
        <vt:i4>0</vt:i4>
      </vt:variant>
      <vt:variant>
        <vt:i4>5</vt:i4>
      </vt:variant>
      <vt:variant>
        <vt:lpwstr/>
      </vt:variant>
      <vt:variant>
        <vt:lpwstr>_Toc512690277</vt:lpwstr>
      </vt:variant>
      <vt:variant>
        <vt:i4>1507388</vt:i4>
      </vt:variant>
      <vt:variant>
        <vt:i4>38</vt:i4>
      </vt:variant>
      <vt:variant>
        <vt:i4>0</vt:i4>
      </vt:variant>
      <vt:variant>
        <vt:i4>5</vt:i4>
      </vt:variant>
      <vt:variant>
        <vt:lpwstr/>
      </vt:variant>
      <vt:variant>
        <vt:lpwstr>_Toc512690276</vt:lpwstr>
      </vt:variant>
      <vt:variant>
        <vt:i4>1507388</vt:i4>
      </vt:variant>
      <vt:variant>
        <vt:i4>32</vt:i4>
      </vt:variant>
      <vt:variant>
        <vt:i4>0</vt:i4>
      </vt:variant>
      <vt:variant>
        <vt:i4>5</vt:i4>
      </vt:variant>
      <vt:variant>
        <vt:lpwstr/>
      </vt:variant>
      <vt:variant>
        <vt:lpwstr>_Toc512690275</vt:lpwstr>
      </vt:variant>
      <vt:variant>
        <vt:i4>1507388</vt:i4>
      </vt:variant>
      <vt:variant>
        <vt:i4>26</vt:i4>
      </vt:variant>
      <vt:variant>
        <vt:i4>0</vt:i4>
      </vt:variant>
      <vt:variant>
        <vt:i4>5</vt:i4>
      </vt:variant>
      <vt:variant>
        <vt:lpwstr/>
      </vt:variant>
      <vt:variant>
        <vt:lpwstr>_Toc512690274</vt:lpwstr>
      </vt:variant>
      <vt:variant>
        <vt:i4>1507388</vt:i4>
      </vt:variant>
      <vt:variant>
        <vt:i4>20</vt:i4>
      </vt:variant>
      <vt:variant>
        <vt:i4>0</vt:i4>
      </vt:variant>
      <vt:variant>
        <vt:i4>5</vt:i4>
      </vt:variant>
      <vt:variant>
        <vt:lpwstr/>
      </vt:variant>
      <vt:variant>
        <vt:lpwstr>_Toc512690273</vt:lpwstr>
      </vt:variant>
      <vt:variant>
        <vt:i4>1507388</vt:i4>
      </vt:variant>
      <vt:variant>
        <vt:i4>14</vt:i4>
      </vt:variant>
      <vt:variant>
        <vt:i4>0</vt:i4>
      </vt:variant>
      <vt:variant>
        <vt:i4>5</vt:i4>
      </vt:variant>
      <vt:variant>
        <vt:lpwstr/>
      </vt:variant>
      <vt:variant>
        <vt:lpwstr>_Toc512690272</vt:lpwstr>
      </vt:variant>
      <vt:variant>
        <vt:i4>1507388</vt:i4>
      </vt:variant>
      <vt:variant>
        <vt:i4>8</vt:i4>
      </vt:variant>
      <vt:variant>
        <vt:i4>0</vt:i4>
      </vt:variant>
      <vt:variant>
        <vt:i4>5</vt:i4>
      </vt:variant>
      <vt:variant>
        <vt:lpwstr/>
      </vt:variant>
      <vt:variant>
        <vt:lpwstr>_Toc512690271</vt:lpwstr>
      </vt:variant>
      <vt:variant>
        <vt:i4>1310774</vt:i4>
      </vt:variant>
      <vt:variant>
        <vt:i4>0</vt:i4>
      </vt:variant>
      <vt:variant>
        <vt:i4>0</vt:i4>
      </vt:variant>
      <vt:variant>
        <vt:i4>5</vt:i4>
      </vt:variant>
      <vt:variant>
        <vt:lpwstr/>
      </vt:variant>
      <vt:variant>
        <vt:lpwstr>_Toc511335147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voor de Toeristenkerken in de H</dc:title>
  <dc:subject/>
  <dc:creator>Data_Center</dc:creator>
  <cp:keywords/>
  <cp:lastModifiedBy>Jac van Damme</cp:lastModifiedBy>
  <cp:revision>23</cp:revision>
  <cp:lastPrinted>2019-01-07T09:33:00Z</cp:lastPrinted>
  <dcterms:created xsi:type="dcterms:W3CDTF">2019-01-06T20:26:00Z</dcterms:created>
  <dcterms:modified xsi:type="dcterms:W3CDTF">2019-07-04T12:01:00Z</dcterms:modified>
</cp:coreProperties>
</file>